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7C856" w14:textId="77777777" w:rsidR="003D4C30" w:rsidRDefault="003D4C30">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heading=h.gjdgxs" w:colFirst="0" w:colLast="0"/>
      <w:bookmarkStart w:id="1" w:name="_GoBack"/>
      <w:bookmarkEnd w:id="0"/>
      <w:bookmarkEnd w:id="1"/>
    </w:p>
    <w:tbl>
      <w:tblPr>
        <w:tblStyle w:val="a3"/>
        <w:tblW w:w="10485" w:type="dxa"/>
        <w:tblInd w:w="-925" w:type="dxa"/>
        <w:tblBorders>
          <w:top w:val="single" w:sz="8" w:space="0" w:color="B1B2B1"/>
          <w:left w:val="single" w:sz="8" w:space="0" w:color="B1B2B1"/>
          <w:bottom w:val="single" w:sz="8" w:space="0" w:color="B1B2B1"/>
          <w:right w:val="single" w:sz="8" w:space="0" w:color="B1B2B1"/>
          <w:insideH w:val="single" w:sz="8" w:space="0" w:color="B1B2B1"/>
          <w:insideV w:val="single" w:sz="8" w:space="0" w:color="B1B2B1"/>
        </w:tblBorders>
        <w:tblLayout w:type="fixed"/>
        <w:tblLook w:val="0400" w:firstRow="0" w:lastRow="0" w:firstColumn="0" w:lastColumn="0" w:noHBand="0" w:noVBand="1"/>
      </w:tblPr>
      <w:tblGrid>
        <w:gridCol w:w="353"/>
        <w:gridCol w:w="1701"/>
        <w:gridCol w:w="6742"/>
        <w:gridCol w:w="1689"/>
      </w:tblGrid>
      <w:tr w:rsidR="003D4C30" w14:paraId="3B27C85A" w14:textId="77777777">
        <w:trPr>
          <w:trHeight w:val="415"/>
        </w:trPr>
        <w:tc>
          <w:tcPr>
            <w:tcW w:w="10485" w:type="dxa"/>
            <w:gridSpan w:val="4"/>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3B27C857" w14:textId="77777777" w:rsidR="003D4C30" w:rsidRDefault="00B03169">
            <w:pPr>
              <w:jc w:val="center"/>
              <w:rPr>
                <w:rFonts w:ascii="Calibri" w:eastAsia="Calibri" w:hAnsi="Calibri" w:cs="Calibri"/>
                <w:b/>
                <w:sz w:val="20"/>
                <w:szCs w:val="20"/>
              </w:rPr>
            </w:pPr>
            <w:r>
              <w:rPr>
                <w:rFonts w:ascii="Calibri" w:eastAsia="Calibri" w:hAnsi="Calibri" w:cs="Calibri"/>
                <w:b/>
                <w:sz w:val="20"/>
                <w:szCs w:val="20"/>
              </w:rPr>
              <w:t>Maths Hub Strategic Board Meeting</w:t>
            </w:r>
          </w:p>
          <w:p w14:paraId="3B27C858" w14:textId="77777777" w:rsidR="003D4C30" w:rsidRDefault="00B03169">
            <w:pPr>
              <w:jc w:val="center"/>
              <w:rPr>
                <w:rFonts w:ascii="Calibri" w:eastAsia="Calibri" w:hAnsi="Calibri" w:cs="Calibri"/>
                <w:b/>
                <w:sz w:val="20"/>
                <w:szCs w:val="20"/>
              </w:rPr>
            </w:pPr>
            <w:r>
              <w:rPr>
                <w:rFonts w:ascii="Calibri" w:eastAsia="Calibri" w:hAnsi="Calibri" w:cs="Calibri"/>
                <w:b/>
                <w:sz w:val="20"/>
                <w:szCs w:val="20"/>
              </w:rPr>
              <w:t>Harrogate Grammar School</w:t>
            </w:r>
          </w:p>
          <w:p w14:paraId="3B27C859" w14:textId="77777777" w:rsidR="003D4C30" w:rsidRDefault="00B03169">
            <w:pPr>
              <w:jc w:val="center"/>
              <w:rPr>
                <w:rFonts w:ascii="Calibri" w:eastAsia="Calibri" w:hAnsi="Calibri" w:cs="Calibri"/>
                <w:b/>
                <w:sz w:val="20"/>
                <w:szCs w:val="20"/>
              </w:rPr>
            </w:pPr>
            <w:r>
              <w:rPr>
                <w:rFonts w:ascii="Calibri" w:eastAsia="Calibri" w:hAnsi="Calibri" w:cs="Calibri"/>
                <w:b/>
                <w:sz w:val="20"/>
                <w:szCs w:val="20"/>
              </w:rPr>
              <w:t>24</w:t>
            </w:r>
            <w:r>
              <w:rPr>
                <w:rFonts w:ascii="Calibri" w:eastAsia="Calibri" w:hAnsi="Calibri" w:cs="Calibri"/>
                <w:b/>
                <w:sz w:val="20"/>
                <w:szCs w:val="20"/>
                <w:vertAlign w:val="superscript"/>
              </w:rPr>
              <w:t>th</w:t>
            </w:r>
            <w:r>
              <w:rPr>
                <w:rFonts w:ascii="Calibri" w:eastAsia="Calibri" w:hAnsi="Calibri" w:cs="Calibri"/>
                <w:b/>
                <w:sz w:val="20"/>
                <w:szCs w:val="20"/>
              </w:rPr>
              <w:t xml:space="preserve"> June 2022 at 2pm – 4pm</w:t>
            </w:r>
          </w:p>
        </w:tc>
      </w:tr>
      <w:tr w:rsidR="003D4C30" w14:paraId="3B27C860" w14:textId="77777777">
        <w:trPr>
          <w:trHeight w:val="1365"/>
        </w:trPr>
        <w:tc>
          <w:tcPr>
            <w:tcW w:w="2054" w:type="dxa"/>
            <w:gridSpan w:val="2"/>
            <w:tcBorders>
              <w:top w:val="single" w:sz="4" w:space="0" w:color="000000"/>
              <w:left w:val="single" w:sz="4" w:space="0" w:color="000000"/>
              <w:bottom w:val="nil"/>
              <w:right w:val="nil"/>
            </w:tcBorders>
            <w:shd w:val="clear" w:color="auto" w:fill="FFFFFF"/>
            <w:tcMar>
              <w:top w:w="80" w:type="dxa"/>
              <w:left w:w="80" w:type="dxa"/>
              <w:bottom w:w="80" w:type="dxa"/>
              <w:right w:w="80" w:type="dxa"/>
            </w:tcMar>
          </w:tcPr>
          <w:p w14:paraId="3B27C85B" w14:textId="77777777" w:rsidR="003D4C30" w:rsidRDefault="003D4C30">
            <w:pPr>
              <w:rPr>
                <w:rFonts w:ascii="Calibri" w:eastAsia="Calibri" w:hAnsi="Calibri" w:cs="Calibri"/>
                <w:color w:val="000000"/>
                <w:sz w:val="20"/>
                <w:szCs w:val="20"/>
              </w:rPr>
            </w:pPr>
          </w:p>
          <w:p w14:paraId="3B27C85C" w14:textId="77777777" w:rsidR="003D4C30" w:rsidRDefault="00B03169">
            <w:pPr>
              <w:rPr>
                <w:rFonts w:ascii="Calibri" w:eastAsia="Calibri" w:hAnsi="Calibri" w:cs="Calibri"/>
                <w:sz w:val="20"/>
                <w:szCs w:val="20"/>
              </w:rPr>
            </w:pPr>
            <w:r>
              <w:rPr>
                <w:rFonts w:ascii="Calibri" w:eastAsia="Calibri" w:hAnsi="Calibri" w:cs="Calibri"/>
                <w:color w:val="000000"/>
                <w:sz w:val="20"/>
                <w:szCs w:val="20"/>
              </w:rPr>
              <w:t>Invitees:</w:t>
            </w:r>
            <w:r>
              <w:rPr>
                <w:rFonts w:ascii="Calibri" w:eastAsia="Calibri" w:hAnsi="Calibri" w:cs="Calibri"/>
                <w:color w:val="000000"/>
                <w:sz w:val="20"/>
                <w:szCs w:val="20"/>
              </w:rPr>
              <w:tab/>
            </w:r>
          </w:p>
        </w:tc>
        <w:tc>
          <w:tcPr>
            <w:tcW w:w="8431" w:type="dxa"/>
            <w:gridSpan w:val="2"/>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3B27C85D" w14:textId="77777777" w:rsidR="003D4C30" w:rsidRDefault="003D4C30">
            <w:pPr>
              <w:rPr>
                <w:rFonts w:ascii="Calibri" w:eastAsia="Calibri" w:hAnsi="Calibri" w:cs="Calibri"/>
                <w:sz w:val="20"/>
                <w:szCs w:val="20"/>
              </w:rPr>
            </w:pPr>
          </w:p>
          <w:p w14:paraId="3B27C85E" w14:textId="77777777" w:rsidR="003D4C30" w:rsidRDefault="00B03169">
            <w:pPr>
              <w:tabs>
                <w:tab w:val="center" w:pos="4400"/>
              </w:tabs>
              <w:rPr>
                <w:rFonts w:ascii="Calibri" w:eastAsia="Calibri" w:hAnsi="Calibri" w:cs="Calibri"/>
                <w:sz w:val="20"/>
                <w:szCs w:val="20"/>
                <w:highlight w:val="white"/>
              </w:rPr>
            </w:pPr>
            <w:r>
              <w:rPr>
                <w:rFonts w:ascii="Calibri" w:eastAsia="Calibri" w:hAnsi="Calibri" w:cs="Calibri"/>
                <w:sz w:val="20"/>
                <w:szCs w:val="20"/>
                <w:highlight w:val="white"/>
              </w:rPr>
              <w:t>Nicola Fareham, David Robson, Sophie Allin, Diana Frost, Paul Treversh, Helen Jones, Steve Lyon, Mark Stockton-Pitt, Jim Kelly, Sam Marino, Laura Jackson, Hannah Spencer,</w:t>
            </w:r>
          </w:p>
          <w:p w14:paraId="3B27C85F" w14:textId="77777777" w:rsidR="003D4C30" w:rsidRDefault="003D4C30">
            <w:pPr>
              <w:tabs>
                <w:tab w:val="center" w:pos="4400"/>
              </w:tabs>
              <w:rPr>
                <w:rFonts w:ascii="Calibri" w:eastAsia="Calibri" w:hAnsi="Calibri" w:cs="Calibri"/>
                <w:sz w:val="20"/>
                <w:szCs w:val="20"/>
                <w:highlight w:val="white"/>
              </w:rPr>
            </w:pPr>
          </w:p>
        </w:tc>
      </w:tr>
      <w:tr w:rsidR="003D4C30" w14:paraId="3B27C864" w14:textId="77777777">
        <w:trPr>
          <w:trHeight w:val="500"/>
        </w:trPr>
        <w:tc>
          <w:tcPr>
            <w:tcW w:w="2054" w:type="dxa"/>
            <w:gridSpan w:val="2"/>
            <w:tcBorders>
              <w:top w:val="nil"/>
              <w:left w:val="single" w:sz="4" w:space="0" w:color="000000"/>
              <w:bottom w:val="nil"/>
              <w:right w:val="nil"/>
            </w:tcBorders>
            <w:shd w:val="clear" w:color="auto" w:fill="FFFFFF"/>
            <w:tcMar>
              <w:top w:w="80" w:type="dxa"/>
              <w:left w:w="80" w:type="dxa"/>
              <w:bottom w:w="80" w:type="dxa"/>
              <w:right w:w="80" w:type="dxa"/>
            </w:tcMar>
          </w:tcPr>
          <w:p w14:paraId="3B27C861" w14:textId="77777777" w:rsidR="003D4C30" w:rsidRDefault="00B03169">
            <w:pPr>
              <w:rPr>
                <w:rFonts w:ascii="Calibri" w:eastAsia="Calibri" w:hAnsi="Calibri" w:cs="Calibri"/>
                <w:sz w:val="20"/>
                <w:szCs w:val="20"/>
              </w:rPr>
            </w:pPr>
            <w:r>
              <w:rPr>
                <w:rFonts w:ascii="Calibri" w:eastAsia="Calibri" w:hAnsi="Calibri" w:cs="Calibri"/>
                <w:sz w:val="20"/>
                <w:szCs w:val="20"/>
              </w:rPr>
              <w:t>Facilitator:</w:t>
            </w:r>
          </w:p>
        </w:tc>
        <w:tc>
          <w:tcPr>
            <w:tcW w:w="6742" w:type="dxa"/>
            <w:tcBorders>
              <w:top w:val="nil"/>
              <w:left w:val="nil"/>
              <w:bottom w:val="nil"/>
              <w:right w:val="nil"/>
            </w:tcBorders>
            <w:shd w:val="clear" w:color="auto" w:fill="FFFFFF"/>
            <w:tcMar>
              <w:top w:w="80" w:type="dxa"/>
              <w:left w:w="80" w:type="dxa"/>
              <w:bottom w:w="80" w:type="dxa"/>
              <w:right w:w="80" w:type="dxa"/>
            </w:tcMar>
          </w:tcPr>
          <w:p w14:paraId="3B27C862" w14:textId="77777777" w:rsidR="003D4C30" w:rsidRDefault="00B03169">
            <w:pPr>
              <w:rPr>
                <w:rFonts w:ascii="Calibri" w:eastAsia="Calibri" w:hAnsi="Calibri" w:cs="Calibri"/>
                <w:sz w:val="20"/>
                <w:szCs w:val="20"/>
              </w:rPr>
            </w:pPr>
            <w:r>
              <w:rPr>
                <w:rFonts w:ascii="Calibri" w:eastAsia="Calibri" w:hAnsi="Calibri" w:cs="Calibri"/>
                <w:sz w:val="20"/>
                <w:szCs w:val="20"/>
              </w:rPr>
              <w:t>Helen Granger</w:t>
            </w:r>
          </w:p>
        </w:tc>
        <w:tc>
          <w:tcPr>
            <w:tcW w:w="1689" w:type="dxa"/>
            <w:tcBorders>
              <w:top w:val="nil"/>
              <w:left w:val="nil"/>
              <w:bottom w:val="nil"/>
              <w:right w:val="single" w:sz="4" w:space="0" w:color="000000"/>
            </w:tcBorders>
            <w:shd w:val="clear" w:color="auto" w:fill="FFFFFF"/>
            <w:tcMar>
              <w:top w:w="80" w:type="dxa"/>
              <w:left w:w="80" w:type="dxa"/>
              <w:bottom w:w="80" w:type="dxa"/>
              <w:right w:w="80" w:type="dxa"/>
            </w:tcMar>
          </w:tcPr>
          <w:p w14:paraId="3B27C863" w14:textId="77777777" w:rsidR="003D4C30" w:rsidRDefault="003D4C30">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p>
        </w:tc>
      </w:tr>
      <w:tr w:rsidR="003D4C30" w14:paraId="3B27C868" w14:textId="77777777">
        <w:trPr>
          <w:trHeight w:val="500"/>
        </w:trPr>
        <w:tc>
          <w:tcPr>
            <w:tcW w:w="2054" w:type="dxa"/>
            <w:gridSpan w:val="2"/>
            <w:tcBorders>
              <w:top w:val="nil"/>
              <w:left w:val="single" w:sz="4" w:space="0" w:color="000000"/>
              <w:bottom w:val="single" w:sz="4" w:space="0" w:color="000000"/>
              <w:right w:val="nil"/>
            </w:tcBorders>
            <w:shd w:val="clear" w:color="auto" w:fill="FFFFFF"/>
            <w:tcMar>
              <w:top w:w="80" w:type="dxa"/>
              <w:left w:w="80" w:type="dxa"/>
              <w:bottom w:w="80" w:type="dxa"/>
              <w:right w:w="80" w:type="dxa"/>
            </w:tcMar>
          </w:tcPr>
          <w:p w14:paraId="3B27C865" w14:textId="77777777" w:rsidR="003D4C30" w:rsidRDefault="00B03169">
            <w:pPr>
              <w:rPr>
                <w:rFonts w:ascii="Calibri" w:eastAsia="Calibri" w:hAnsi="Calibri" w:cs="Calibri"/>
                <w:sz w:val="20"/>
                <w:szCs w:val="20"/>
              </w:rPr>
            </w:pPr>
            <w:r>
              <w:rPr>
                <w:rFonts w:ascii="Calibri" w:eastAsia="Calibri" w:hAnsi="Calibri" w:cs="Calibri"/>
                <w:sz w:val="20"/>
                <w:szCs w:val="20"/>
              </w:rPr>
              <w:t>Apologies:</w:t>
            </w:r>
          </w:p>
        </w:tc>
        <w:tc>
          <w:tcPr>
            <w:tcW w:w="6742" w:type="dxa"/>
            <w:tcBorders>
              <w:top w:val="nil"/>
              <w:left w:val="nil"/>
              <w:bottom w:val="single" w:sz="4" w:space="0" w:color="000000"/>
              <w:right w:val="nil"/>
            </w:tcBorders>
            <w:shd w:val="clear" w:color="auto" w:fill="FFFFFF"/>
            <w:tcMar>
              <w:top w:w="80" w:type="dxa"/>
              <w:left w:w="80" w:type="dxa"/>
              <w:bottom w:w="80" w:type="dxa"/>
              <w:right w:w="80" w:type="dxa"/>
            </w:tcMar>
          </w:tcPr>
          <w:p w14:paraId="3B27C866" w14:textId="77777777" w:rsidR="003D4C30" w:rsidRDefault="00B03169">
            <w:pPr>
              <w:tabs>
                <w:tab w:val="center" w:pos="4400"/>
              </w:tabs>
              <w:rPr>
                <w:rFonts w:ascii="Calibri" w:eastAsia="Calibri" w:hAnsi="Calibri" w:cs="Calibri"/>
                <w:sz w:val="20"/>
                <w:szCs w:val="20"/>
                <w:highlight w:val="white"/>
              </w:rPr>
            </w:pPr>
            <w:r>
              <w:rPr>
                <w:rFonts w:ascii="Calibri" w:eastAsia="Calibri" w:hAnsi="Calibri" w:cs="Calibri"/>
                <w:sz w:val="20"/>
                <w:szCs w:val="20"/>
                <w:highlight w:val="white"/>
              </w:rPr>
              <w:t>Andrew Young, Isabel Chalmers, Miggy Biller,</w:t>
            </w:r>
          </w:p>
        </w:tc>
        <w:tc>
          <w:tcPr>
            <w:tcW w:w="1689" w:type="dxa"/>
            <w:tcBorders>
              <w:top w:val="nil"/>
              <w:left w:val="nil"/>
              <w:bottom w:val="single" w:sz="4" w:space="0" w:color="000000"/>
              <w:right w:val="single" w:sz="4" w:space="0" w:color="000000"/>
            </w:tcBorders>
            <w:shd w:val="clear" w:color="auto" w:fill="FFFFFF"/>
            <w:tcMar>
              <w:top w:w="80" w:type="dxa"/>
              <w:left w:w="80" w:type="dxa"/>
              <w:bottom w:w="80" w:type="dxa"/>
              <w:right w:w="80" w:type="dxa"/>
            </w:tcMar>
          </w:tcPr>
          <w:p w14:paraId="3B27C867" w14:textId="77777777" w:rsidR="003D4C30" w:rsidRDefault="003D4C30">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p>
        </w:tc>
      </w:tr>
      <w:tr w:rsidR="003D4C30" w14:paraId="3B27C86E" w14:textId="77777777">
        <w:trPr>
          <w:trHeight w:val="443"/>
        </w:trPr>
        <w:tc>
          <w:tcPr>
            <w:tcW w:w="353"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3B27C869" w14:textId="77777777" w:rsidR="003D4C30" w:rsidRDefault="003D4C30">
            <w:pPr>
              <w:rPr>
                <w:rFonts w:ascii="Calibri" w:eastAsia="Calibri" w:hAnsi="Calibri" w:cs="Calibri"/>
                <w:sz w:val="20"/>
                <w:szCs w:val="20"/>
              </w:rPr>
            </w:pPr>
          </w:p>
        </w:tc>
        <w:tc>
          <w:tcPr>
            <w:tcW w:w="1701"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3B27C86A" w14:textId="77777777" w:rsidR="003D4C30" w:rsidRDefault="00B03169">
            <w:pPr>
              <w:rPr>
                <w:rFonts w:ascii="Calibri" w:eastAsia="Calibri" w:hAnsi="Calibri" w:cs="Calibri"/>
                <w:b/>
                <w:sz w:val="20"/>
                <w:szCs w:val="20"/>
              </w:rPr>
            </w:pPr>
            <w:r>
              <w:rPr>
                <w:rFonts w:ascii="Calibri" w:eastAsia="Calibri" w:hAnsi="Calibri" w:cs="Calibri"/>
                <w:b/>
                <w:sz w:val="20"/>
                <w:szCs w:val="20"/>
              </w:rPr>
              <w:t>Minutes No.</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6B" w14:textId="77777777" w:rsidR="003D4C30" w:rsidRDefault="00B03169">
            <w:pPr>
              <w:rPr>
                <w:rFonts w:ascii="Calibri" w:eastAsia="Calibri" w:hAnsi="Calibri" w:cs="Calibri"/>
                <w:b/>
                <w:sz w:val="20"/>
                <w:szCs w:val="20"/>
              </w:rPr>
            </w:pPr>
            <w:r>
              <w:rPr>
                <w:rFonts w:ascii="Calibri" w:eastAsia="Calibri" w:hAnsi="Calibri" w:cs="Calibri"/>
                <w:b/>
                <w:sz w:val="20"/>
                <w:szCs w:val="20"/>
              </w:rPr>
              <w:t>Discussion</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6C" w14:textId="77777777" w:rsidR="003D4C30" w:rsidRDefault="00B03169">
            <w:pPr>
              <w:pStyle w:val="Heading1"/>
              <w:jc w:val="center"/>
              <w:rPr>
                <w:rFonts w:ascii="Calibri" w:eastAsia="Calibri" w:hAnsi="Calibri" w:cs="Calibri"/>
                <w:b/>
              </w:rPr>
            </w:pPr>
            <w:r>
              <w:rPr>
                <w:rFonts w:ascii="Calibri" w:eastAsia="Calibri" w:hAnsi="Calibri" w:cs="Calibri"/>
                <w:b/>
              </w:rPr>
              <w:t>Action/</w:t>
            </w:r>
          </w:p>
          <w:p w14:paraId="3B27C86D" w14:textId="77777777" w:rsidR="003D4C30" w:rsidRDefault="00B03169">
            <w:pPr>
              <w:pStyle w:val="Heading1"/>
              <w:jc w:val="center"/>
              <w:rPr>
                <w:rFonts w:ascii="Calibri" w:eastAsia="Calibri" w:hAnsi="Calibri" w:cs="Calibri"/>
                <w:b/>
              </w:rPr>
            </w:pPr>
            <w:r>
              <w:rPr>
                <w:rFonts w:ascii="Calibri" w:eastAsia="Calibri" w:hAnsi="Calibri" w:cs="Calibri"/>
                <w:b/>
              </w:rPr>
              <w:t>Deadline</w:t>
            </w:r>
          </w:p>
        </w:tc>
      </w:tr>
      <w:tr w:rsidR="003D4C30" w14:paraId="3B27C873" w14:textId="77777777">
        <w:trPr>
          <w:trHeight w:val="424"/>
        </w:trPr>
        <w:tc>
          <w:tcPr>
            <w:tcW w:w="353" w:type="dxa"/>
            <w:tcBorders>
              <w:top w:val="single" w:sz="4" w:space="0" w:color="000000"/>
              <w:left w:val="single" w:sz="4" w:space="0" w:color="000000"/>
              <w:bottom w:val="nil"/>
              <w:right w:val="nil"/>
            </w:tcBorders>
            <w:shd w:val="clear" w:color="auto" w:fill="FFFFFF"/>
            <w:tcMar>
              <w:top w:w="80" w:type="dxa"/>
              <w:left w:w="80" w:type="dxa"/>
              <w:bottom w:w="80" w:type="dxa"/>
              <w:right w:w="80" w:type="dxa"/>
            </w:tcMar>
          </w:tcPr>
          <w:p w14:paraId="3B27C86F" w14:textId="77777777" w:rsidR="003D4C30" w:rsidRDefault="00B03169">
            <w:pPr>
              <w:rPr>
                <w:rFonts w:ascii="Calibri" w:eastAsia="Calibri" w:hAnsi="Calibri" w:cs="Calibri"/>
                <w:sz w:val="20"/>
                <w:szCs w:val="20"/>
              </w:rPr>
            </w:pPr>
            <w:r>
              <w:rPr>
                <w:rFonts w:ascii="Calibri" w:eastAsia="Calibri" w:hAnsi="Calibri" w:cs="Calibri"/>
                <w:color w:val="000000"/>
                <w:sz w:val="20"/>
                <w:szCs w:val="20"/>
              </w:rPr>
              <w:t>1.</w:t>
            </w:r>
          </w:p>
        </w:tc>
        <w:tc>
          <w:tcPr>
            <w:tcW w:w="1701" w:type="dxa"/>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3B27C870" w14:textId="77777777" w:rsidR="003D4C30" w:rsidRDefault="00B03169">
            <w:pPr>
              <w:rPr>
                <w:rFonts w:ascii="Calibri" w:eastAsia="Calibri" w:hAnsi="Calibri" w:cs="Calibri"/>
                <w:sz w:val="20"/>
                <w:szCs w:val="20"/>
              </w:rPr>
            </w:pPr>
            <w:r>
              <w:rPr>
                <w:rFonts w:ascii="Calibri" w:eastAsia="Calibri" w:hAnsi="Calibri" w:cs="Calibri"/>
                <w:color w:val="000000"/>
                <w:sz w:val="20"/>
                <w:szCs w:val="20"/>
              </w:rPr>
              <w:t>Introductions &amp; n</w:t>
            </w:r>
            <w:r>
              <w:rPr>
                <w:rFonts w:ascii="Calibri" w:eastAsia="Calibri" w:hAnsi="Calibri" w:cs="Calibri"/>
                <w:sz w:val="20"/>
                <w:szCs w:val="20"/>
              </w:rPr>
              <w:t>ew roles</w:t>
            </w:r>
          </w:p>
        </w:tc>
        <w:tc>
          <w:tcPr>
            <w:tcW w:w="6742"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3B27C871"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color w:val="000000"/>
                <w:sz w:val="20"/>
                <w:szCs w:val="20"/>
              </w:rPr>
              <w:t xml:space="preserve">HG </w:t>
            </w:r>
            <w:r>
              <w:rPr>
                <w:rFonts w:ascii="Calibri" w:eastAsia="Calibri" w:hAnsi="Calibri" w:cs="Calibri"/>
                <w:color w:val="000000"/>
                <w:sz w:val="20"/>
                <w:szCs w:val="20"/>
              </w:rPr>
              <w:t>opened the meeting</w:t>
            </w:r>
          </w:p>
        </w:tc>
        <w:tc>
          <w:tcPr>
            <w:tcW w:w="1689"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3B27C872" w14:textId="77777777" w:rsidR="003D4C30" w:rsidRDefault="003D4C30">
            <w:pPr>
              <w:rPr>
                <w:rFonts w:ascii="Calibri" w:eastAsia="Calibri" w:hAnsi="Calibri" w:cs="Calibri"/>
                <w:sz w:val="20"/>
                <w:szCs w:val="20"/>
              </w:rPr>
            </w:pPr>
          </w:p>
        </w:tc>
      </w:tr>
      <w:tr w:rsidR="003D4C30" w14:paraId="3B27C879" w14:textId="77777777">
        <w:trPr>
          <w:trHeight w:val="562"/>
        </w:trPr>
        <w:tc>
          <w:tcPr>
            <w:tcW w:w="353" w:type="dxa"/>
            <w:tcBorders>
              <w:top w:val="single" w:sz="4" w:space="0" w:color="000000"/>
              <w:left w:val="single" w:sz="4" w:space="0" w:color="000000"/>
              <w:bottom w:val="nil"/>
              <w:right w:val="nil"/>
            </w:tcBorders>
            <w:shd w:val="clear" w:color="auto" w:fill="FFFFFF"/>
            <w:tcMar>
              <w:top w:w="80" w:type="dxa"/>
              <w:left w:w="80" w:type="dxa"/>
              <w:bottom w:w="80" w:type="dxa"/>
              <w:right w:w="80" w:type="dxa"/>
            </w:tcMar>
          </w:tcPr>
          <w:p w14:paraId="3B27C874" w14:textId="77777777" w:rsidR="003D4C30" w:rsidRDefault="00B03169">
            <w:pPr>
              <w:rPr>
                <w:rFonts w:ascii="Calibri" w:eastAsia="Calibri" w:hAnsi="Calibri" w:cs="Calibri"/>
                <w:sz w:val="20"/>
                <w:szCs w:val="20"/>
              </w:rPr>
            </w:pPr>
            <w:r>
              <w:rPr>
                <w:rFonts w:ascii="Calibri" w:eastAsia="Calibri" w:hAnsi="Calibri" w:cs="Calibri"/>
                <w:color w:val="000000"/>
                <w:sz w:val="20"/>
                <w:szCs w:val="20"/>
              </w:rPr>
              <w:t>2.</w:t>
            </w:r>
          </w:p>
        </w:tc>
        <w:tc>
          <w:tcPr>
            <w:tcW w:w="1701" w:type="dxa"/>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3B27C875" w14:textId="77777777" w:rsidR="003D4C30" w:rsidRDefault="00B0316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Declarations of Interest </w:t>
            </w:r>
          </w:p>
        </w:tc>
        <w:tc>
          <w:tcPr>
            <w:tcW w:w="6742"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3B27C876" w14:textId="77777777" w:rsidR="003D4C30" w:rsidRDefault="00B03169">
            <w:pPr>
              <w:rPr>
                <w:rFonts w:ascii="Calibri" w:eastAsia="Calibri" w:hAnsi="Calibri" w:cs="Calibri"/>
                <w:sz w:val="20"/>
                <w:szCs w:val="20"/>
              </w:rPr>
            </w:pPr>
            <w:r>
              <w:rPr>
                <w:rFonts w:ascii="Calibri" w:eastAsia="Calibri" w:hAnsi="Calibri" w:cs="Calibri"/>
                <w:b/>
                <w:color w:val="000000"/>
                <w:sz w:val="20"/>
                <w:szCs w:val="20"/>
              </w:rPr>
              <w:t xml:space="preserve">HG </w:t>
            </w:r>
            <w:r>
              <w:rPr>
                <w:rFonts w:ascii="Calibri" w:eastAsia="Calibri" w:hAnsi="Calibri" w:cs="Calibri"/>
                <w:color w:val="000000"/>
                <w:sz w:val="20"/>
                <w:szCs w:val="20"/>
              </w:rPr>
              <w:t>None</w:t>
            </w:r>
          </w:p>
          <w:p w14:paraId="3B27C877" w14:textId="77777777" w:rsidR="003D4C30" w:rsidRDefault="003D4C30">
            <w:pPr>
              <w:rPr>
                <w:rFonts w:ascii="Calibri" w:eastAsia="Calibri" w:hAnsi="Calibri" w:cs="Calibri"/>
                <w:sz w:val="20"/>
                <w:szCs w:val="20"/>
              </w:rPr>
            </w:pPr>
          </w:p>
        </w:tc>
        <w:tc>
          <w:tcPr>
            <w:tcW w:w="1689"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3B27C878" w14:textId="77777777" w:rsidR="003D4C30" w:rsidRDefault="003D4C30">
            <w:pPr>
              <w:pBdr>
                <w:top w:val="nil"/>
                <w:left w:val="nil"/>
                <w:bottom w:val="nil"/>
                <w:right w:val="nil"/>
                <w:between w:val="nil"/>
              </w:pBdr>
              <w:rPr>
                <w:rFonts w:ascii="Calibri" w:eastAsia="Calibri" w:hAnsi="Calibri" w:cs="Calibri"/>
                <w:color w:val="000000"/>
                <w:sz w:val="20"/>
                <w:szCs w:val="20"/>
              </w:rPr>
            </w:pPr>
          </w:p>
        </w:tc>
      </w:tr>
      <w:tr w:rsidR="003D4C30" w14:paraId="3B27C87E" w14:textId="77777777">
        <w:trPr>
          <w:trHeight w:val="598"/>
        </w:trPr>
        <w:tc>
          <w:tcPr>
            <w:tcW w:w="353"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3B27C87A" w14:textId="77777777" w:rsidR="003D4C30" w:rsidRDefault="00B03169">
            <w:pPr>
              <w:rPr>
                <w:rFonts w:ascii="Calibri" w:eastAsia="Calibri" w:hAnsi="Calibri" w:cs="Calibri"/>
                <w:color w:val="000000"/>
                <w:sz w:val="20"/>
                <w:szCs w:val="20"/>
              </w:rPr>
            </w:pPr>
            <w:r>
              <w:rPr>
                <w:rFonts w:ascii="Calibri" w:eastAsia="Calibri" w:hAnsi="Calibri" w:cs="Calibri"/>
                <w:color w:val="000000"/>
                <w:sz w:val="20"/>
                <w:szCs w:val="20"/>
              </w:rPr>
              <w:t xml:space="preserve">3. </w:t>
            </w:r>
          </w:p>
        </w:tc>
        <w:tc>
          <w:tcPr>
            <w:tcW w:w="1701"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3B27C87B" w14:textId="77777777" w:rsidR="003D4C30" w:rsidRDefault="00B0316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Minutes and matters arising from last meeting </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7C" w14:textId="77777777" w:rsidR="003D4C30" w:rsidRDefault="00B03169">
            <w:pPr>
              <w:rPr>
                <w:rFonts w:ascii="Calibri" w:eastAsia="Calibri" w:hAnsi="Calibri" w:cs="Calibri"/>
                <w:color w:val="000000"/>
                <w:sz w:val="20"/>
                <w:szCs w:val="20"/>
              </w:rPr>
            </w:pPr>
            <w:r>
              <w:rPr>
                <w:rFonts w:ascii="Calibri" w:eastAsia="Calibri" w:hAnsi="Calibri" w:cs="Calibri"/>
                <w:b/>
                <w:color w:val="000000"/>
                <w:sz w:val="20"/>
                <w:szCs w:val="20"/>
              </w:rPr>
              <w:t>HG</w:t>
            </w:r>
            <w:r>
              <w:rPr>
                <w:rFonts w:ascii="Calibri" w:eastAsia="Calibri" w:hAnsi="Calibri" w:cs="Calibri"/>
                <w:sz w:val="20"/>
                <w:szCs w:val="20"/>
              </w:rPr>
              <w:t xml:space="preserve">  Everyone agreed minutes from last meeting (SB2)</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7D" w14:textId="77777777" w:rsidR="003D4C30" w:rsidRDefault="003D4C30">
            <w:pPr>
              <w:rPr>
                <w:rFonts w:ascii="Calibri" w:eastAsia="Calibri" w:hAnsi="Calibri" w:cs="Calibri"/>
                <w:b/>
                <w:sz w:val="20"/>
                <w:szCs w:val="20"/>
              </w:rPr>
            </w:pPr>
          </w:p>
        </w:tc>
      </w:tr>
      <w:tr w:rsidR="003D4C30" w14:paraId="3B27C8AF" w14:textId="77777777">
        <w:trPr>
          <w:trHeight w:val="1755"/>
        </w:trPr>
        <w:tc>
          <w:tcPr>
            <w:tcW w:w="353"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3B27C87F"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4. </w:t>
            </w:r>
          </w:p>
        </w:tc>
        <w:tc>
          <w:tcPr>
            <w:tcW w:w="1701"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3B27C880" w14:textId="77777777" w:rsidR="003D4C30" w:rsidRDefault="00B03169">
            <w:pPr>
              <w:rPr>
                <w:rFonts w:ascii="Calibri" w:eastAsia="Calibri" w:hAnsi="Calibri" w:cs="Calibri"/>
                <w:sz w:val="20"/>
                <w:szCs w:val="20"/>
              </w:rPr>
            </w:pPr>
            <w:r>
              <w:rPr>
                <w:rFonts w:ascii="Calibri" w:eastAsia="Calibri" w:hAnsi="Calibri" w:cs="Calibri"/>
                <w:sz w:val="20"/>
                <w:szCs w:val="20"/>
              </w:rPr>
              <w:t>2021-22 Plan Implementation Update</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3B27C881" w14:textId="77777777" w:rsidR="003D4C30" w:rsidRDefault="00B03169">
            <w:pPr>
              <w:rPr>
                <w:rFonts w:ascii="Calibri" w:eastAsia="Calibri" w:hAnsi="Calibri" w:cs="Calibri"/>
                <w:sz w:val="20"/>
                <w:szCs w:val="20"/>
              </w:rPr>
            </w:pPr>
            <w:r>
              <w:rPr>
                <w:rFonts w:ascii="Calibri" w:eastAsia="Calibri" w:hAnsi="Calibri" w:cs="Calibri"/>
                <w:b/>
                <w:sz w:val="20"/>
                <w:szCs w:val="20"/>
              </w:rPr>
              <w:t xml:space="preserve">NF </w:t>
            </w:r>
            <w:r>
              <w:rPr>
                <w:rFonts w:ascii="Calibri" w:eastAsia="Calibri" w:hAnsi="Calibri" w:cs="Calibri"/>
                <w:sz w:val="20"/>
                <w:szCs w:val="20"/>
              </w:rPr>
              <w:t xml:space="preserve">referred to SB3 4_Hub_Progress_Reportt. Nearly all Work Groups are finished for the year. Last year 61 WGs ran, this year 73. </w:t>
            </w:r>
          </w:p>
          <w:p w14:paraId="3B27C882" w14:textId="77777777" w:rsidR="003D4C30" w:rsidRDefault="00B03169">
            <w:pPr>
              <w:rPr>
                <w:rFonts w:ascii="Calibri" w:eastAsia="Calibri" w:hAnsi="Calibri" w:cs="Calibri"/>
                <w:sz w:val="20"/>
                <w:szCs w:val="20"/>
              </w:rPr>
            </w:pPr>
            <w:r>
              <w:rPr>
                <w:rFonts w:ascii="Calibri" w:eastAsia="Calibri" w:hAnsi="Calibri" w:cs="Calibri"/>
                <w:sz w:val="20"/>
                <w:szCs w:val="20"/>
              </w:rPr>
              <w:t>1 red – GCSE Post 16 re-sit Work Group. Schools didn’t turn up to sessions so had to cancel after a couple of sessions.</w:t>
            </w:r>
          </w:p>
          <w:p w14:paraId="3B27C883" w14:textId="77777777" w:rsidR="003D4C30" w:rsidRDefault="003D4C30">
            <w:pPr>
              <w:rPr>
                <w:rFonts w:ascii="Calibri" w:eastAsia="Calibri" w:hAnsi="Calibri" w:cs="Calibri"/>
                <w:sz w:val="20"/>
                <w:szCs w:val="20"/>
              </w:rPr>
            </w:pPr>
          </w:p>
          <w:p w14:paraId="3B27C884" w14:textId="77777777" w:rsidR="003D4C30" w:rsidRDefault="00B03169">
            <w:pPr>
              <w:rPr>
                <w:rFonts w:ascii="Calibri" w:eastAsia="Calibri" w:hAnsi="Calibri" w:cs="Calibri"/>
                <w:sz w:val="20"/>
                <w:szCs w:val="20"/>
              </w:rPr>
            </w:pPr>
            <w:r>
              <w:rPr>
                <w:rFonts w:ascii="Calibri" w:eastAsia="Calibri" w:hAnsi="Calibri" w:cs="Calibri"/>
                <w:sz w:val="20"/>
                <w:szCs w:val="20"/>
              </w:rPr>
              <w:t>Online engagement events held to hook in schools who have not previously worked with the hub. (E.g. Sue Gifford, Gareth Metcalf, Claire</w:t>
            </w:r>
            <w:r>
              <w:rPr>
                <w:rFonts w:ascii="Calibri" w:eastAsia="Calibri" w:hAnsi="Calibri" w:cs="Calibri"/>
                <w:sz w:val="20"/>
                <w:szCs w:val="20"/>
              </w:rPr>
              <w:t xml:space="preserve"> Christie, Fliss James) Summer conference also coming up. </w:t>
            </w:r>
          </w:p>
          <w:p w14:paraId="3B27C885" w14:textId="77777777" w:rsidR="003D4C30" w:rsidRDefault="003D4C30">
            <w:pPr>
              <w:rPr>
                <w:rFonts w:ascii="Calibri" w:eastAsia="Calibri" w:hAnsi="Calibri" w:cs="Calibri"/>
                <w:sz w:val="20"/>
                <w:szCs w:val="20"/>
              </w:rPr>
            </w:pPr>
          </w:p>
          <w:p w14:paraId="3B27C886" w14:textId="77777777" w:rsidR="003D4C30" w:rsidRDefault="00B03169">
            <w:pPr>
              <w:rPr>
                <w:rFonts w:ascii="Calibri" w:eastAsia="Calibri" w:hAnsi="Calibri" w:cs="Calibri"/>
                <w:sz w:val="20"/>
                <w:szCs w:val="20"/>
              </w:rPr>
            </w:pPr>
            <w:r>
              <w:rPr>
                <w:rFonts w:ascii="Calibri" w:eastAsia="Calibri" w:hAnsi="Calibri" w:cs="Calibri"/>
                <w:b/>
                <w:sz w:val="20"/>
                <w:szCs w:val="20"/>
              </w:rPr>
              <w:t>HJ</w:t>
            </w:r>
            <w:r>
              <w:rPr>
                <w:rFonts w:ascii="Calibri" w:eastAsia="Calibri" w:hAnsi="Calibri" w:cs="Calibri"/>
                <w:sz w:val="20"/>
                <w:szCs w:val="20"/>
              </w:rPr>
              <w:t xml:space="preserve"> Online events have been useful in raising the profile of the Maths Hub. A significant percentage of new schools have attended various online events.</w:t>
            </w:r>
          </w:p>
          <w:p w14:paraId="3B27C887"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shared Plan implementation document:</w:t>
            </w:r>
          </w:p>
          <w:p w14:paraId="3B27C888" w14:textId="77777777" w:rsidR="003D4C30" w:rsidRDefault="00B03169">
            <w:pPr>
              <w:rPr>
                <w:rFonts w:ascii="Calibri" w:eastAsia="Calibri" w:hAnsi="Calibri" w:cs="Calibri"/>
                <w:sz w:val="20"/>
                <w:szCs w:val="20"/>
              </w:rPr>
            </w:pPr>
            <w:r>
              <w:rPr>
                <w:rFonts w:ascii="Calibri" w:eastAsia="Calibri" w:hAnsi="Calibri" w:cs="Calibri"/>
                <w:sz w:val="20"/>
                <w:szCs w:val="20"/>
              </w:rPr>
              <w:t>Issues in secondary – 2 C6 SMS: 1 left, the other has been off work so missed some sessions.</w:t>
            </w:r>
          </w:p>
          <w:p w14:paraId="3B27C889" w14:textId="77777777" w:rsidR="003D4C30" w:rsidRDefault="00B03169">
            <w:pPr>
              <w:rPr>
                <w:rFonts w:ascii="Calibri" w:eastAsia="Calibri" w:hAnsi="Calibri" w:cs="Calibri"/>
                <w:sz w:val="20"/>
                <w:szCs w:val="20"/>
              </w:rPr>
            </w:pPr>
            <w:r>
              <w:rPr>
                <w:rFonts w:ascii="Calibri" w:eastAsia="Calibri" w:hAnsi="Calibri" w:cs="Calibri"/>
                <w:sz w:val="20"/>
                <w:szCs w:val="20"/>
              </w:rPr>
              <w:t>LLME communities – great sessions. 2 and 3 face to face with Diane Heritage – really positive feedback.</w:t>
            </w:r>
          </w:p>
          <w:p w14:paraId="3B27C88A" w14:textId="77777777" w:rsidR="003D4C30" w:rsidRDefault="00B03169">
            <w:pPr>
              <w:rPr>
                <w:rFonts w:ascii="Calibri" w:eastAsia="Calibri" w:hAnsi="Calibri" w:cs="Calibri"/>
                <w:sz w:val="20"/>
                <w:szCs w:val="20"/>
              </w:rPr>
            </w:pPr>
            <w:bookmarkStart w:id="2" w:name="_heading=h.30j0zll" w:colFirst="0" w:colLast="0"/>
            <w:bookmarkEnd w:id="2"/>
            <w:r>
              <w:rPr>
                <w:rFonts w:ascii="Calibri" w:eastAsia="Calibri" w:hAnsi="Calibri" w:cs="Calibri"/>
                <w:b/>
                <w:sz w:val="20"/>
                <w:szCs w:val="20"/>
              </w:rPr>
              <w:t>HJ</w:t>
            </w:r>
            <w:r>
              <w:rPr>
                <w:rFonts w:ascii="Calibri" w:eastAsia="Calibri" w:hAnsi="Calibri" w:cs="Calibri"/>
                <w:sz w:val="20"/>
                <w:szCs w:val="20"/>
              </w:rPr>
              <w:t xml:space="preserve"> Primary WG’s. Mastering Number. 3 WG’s this year. All on</w:t>
            </w:r>
            <w:r>
              <w:rPr>
                <w:rFonts w:ascii="Calibri" w:eastAsia="Calibri" w:hAnsi="Calibri" w:cs="Calibri"/>
                <w:sz w:val="20"/>
                <w:szCs w:val="20"/>
              </w:rPr>
              <w:t xml:space="preserve">line lead by central team, HJ, RA, KM responsible to keep up basecamp. (Lots of participants so a big job). A lot of schools are engaged. 14 in MN this year not in TfM previously so it helps with recruitment. Impact on the children has been incredible.  A </w:t>
            </w:r>
            <w:r>
              <w:rPr>
                <w:rFonts w:ascii="Calibri" w:eastAsia="Calibri" w:hAnsi="Calibri" w:cs="Calibri"/>
                <w:sz w:val="20"/>
                <w:szCs w:val="20"/>
              </w:rPr>
              <w:t>second cohort started in April.</w:t>
            </w:r>
          </w:p>
          <w:p w14:paraId="3B27C88B" w14:textId="77777777" w:rsidR="003D4C30" w:rsidRDefault="00B03169">
            <w:pPr>
              <w:rPr>
                <w:rFonts w:ascii="Calibri" w:eastAsia="Calibri" w:hAnsi="Calibri" w:cs="Calibri"/>
                <w:sz w:val="20"/>
                <w:szCs w:val="20"/>
              </w:rPr>
            </w:pPr>
            <w:r>
              <w:rPr>
                <w:rFonts w:ascii="Calibri" w:eastAsia="Calibri" w:hAnsi="Calibri" w:cs="Calibri"/>
                <w:sz w:val="20"/>
                <w:szCs w:val="20"/>
              </w:rPr>
              <w:t>Mastery readiness – recruiting schools into development for 22/23.</w:t>
            </w:r>
          </w:p>
          <w:p w14:paraId="3B27C88C" w14:textId="77777777" w:rsidR="003D4C30" w:rsidRDefault="00B03169">
            <w:pPr>
              <w:rPr>
                <w:rFonts w:ascii="Calibri" w:eastAsia="Calibri" w:hAnsi="Calibri" w:cs="Calibri"/>
                <w:sz w:val="20"/>
                <w:szCs w:val="20"/>
              </w:rPr>
            </w:pPr>
            <w:r>
              <w:rPr>
                <w:rFonts w:ascii="Calibri" w:eastAsia="Calibri" w:hAnsi="Calibri" w:cs="Calibri"/>
                <w:sz w:val="20"/>
                <w:szCs w:val="20"/>
              </w:rPr>
              <w:t>Development - 2 groups really well attended – one not so well, possibly because had to travel further or it wasn’t the right year – not yet recovered from pa</w:t>
            </w:r>
            <w:r>
              <w:rPr>
                <w:rFonts w:ascii="Calibri" w:eastAsia="Calibri" w:hAnsi="Calibri" w:cs="Calibri"/>
                <w:sz w:val="20"/>
                <w:szCs w:val="20"/>
              </w:rPr>
              <w:t xml:space="preserve">ndemic. HJ and EC working with schools who have found it hard to commit this year to find out how we can help. </w:t>
            </w:r>
          </w:p>
          <w:p w14:paraId="3B27C88D" w14:textId="77777777" w:rsidR="003D4C30" w:rsidRDefault="00B03169">
            <w:pPr>
              <w:rPr>
                <w:rFonts w:ascii="Calibri" w:eastAsia="Calibri" w:hAnsi="Calibri" w:cs="Calibri"/>
                <w:sz w:val="20"/>
                <w:szCs w:val="20"/>
              </w:rPr>
            </w:pPr>
            <w:r>
              <w:rPr>
                <w:rFonts w:ascii="Calibri" w:eastAsia="Calibri" w:hAnsi="Calibri" w:cs="Calibri"/>
                <w:sz w:val="20"/>
                <w:szCs w:val="20"/>
              </w:rPr>
              <w:lastRenderedPageBreak/>
              <w:t>Embedding - 6 groups.  Development last year was online so this year had to tweak content to make sure they didn’t miss anything and embed a dee</w:t>
            </w:r>
            <w:r>
              <w:rPr>
                <w:rFonts w:ascii="Calibri" w:eastAsia="Calibri" w:hAnsi="Calibri" w:cs="Calibri"/>
                <w:sz w:val="20"/>
                <w:szCs w:val="20"/>
              </w:rPr>
              <w:t>p understanding.</w:t>
            </w:r>
          </w:p>
          <w:p w14:paraId="3B27C88E"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Sustaining - 12 groups.  Sustaining schools are trickiest to retain. Trying to address what the issues are. A lot to do with staff changes.  The primary team are making plans to help with this next year. </w:t>
            </w:r>
          </w:p>
          <w:p w14:paraId="3B27C88F"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During 21/22 schools were offered </w:t>
            </w:r>
            <w:r>
              <w:rPr>
                <w:rFonts w:ascii="Calibri" w:eastAsia="Calibri" w:hAnsi="Calibri" w:cs="Calibri"/>
                <w:sz w:val="20"/>
                <w:szCs w:val="20"/>
              </w:rPr>
              <w:t xml:space="preserve">a choice of online sessions to try and engage more. </w:t>
            </w:r>
          </w:p>
          <w:p w14:paraId="3B27C890" w14:textId="77777777" w:rsidR="003D4C30" w:rsidRDefault="00B03169">
            <w:pPr>
              <w:rPr>
                <w:rFonts w:ascii="Calibri" w:eastAsia="Calibri" w:hAnsi="Calibri" w:cs="Calibri"/>
                <w:sz w:val="20"/>
                <w:szCs w:val="20"/>
              </w:rPr>
            </w:pPr>
            <w:r>
              <w:rPr>
                <w:rFonts w:ascii="Calibri" w:eastAsia="Calibri" w:hAnsi="Calibri" w:cs="Calibri"/>
                <w:b/>
                <w:sz w:val="20"/>
                <w:szCs w:val="20"/>
              </w:rPr>
              <w:t xml:space="preserve">JK </w:t>
            </w:r>
            <w:r>
              <w:rPr>
                <w:rFonts w:ascii="Calibri" w:eastAsia="Calibri" w:hAnsi="Calibri" w:cs="Calibri"/>
                <w:sz w:val="20"/>
                <w:szCs w:val="20"/>
              </w:rPr>
              <w:t>asked</w:t>
            </w:r>
            <w:r>
              <w:rPr>
                <w:rFonts w:ascii="Calibri" w:eastAsia="Calibri" w:hAnsi="Calibri" w:cs="Calibri"/>
                <w:b/>
                <w:sz w:val="20"/>
                <w:szCs w:val="20"/>
              </w:rPr>
              <w:t xml:space="preserve"> -</w:t>
            </w:r>
            <w:r>
              <w:rPr>
                <w:rFonts w:ascii="Calibri" w:eastAsia="Calibri" w:hAnsi="Calibri" w:cs="Calibri"/>
                <w:sz w:val="20"/>
                <w:szCs w:val="20"/>
              </w:rPr>
              <w:t xml:space="preserve"> in the documentation on embedding it says a number of schools did not feel maths was a priority – did we try to find out why that was?</w:t>
            </w:r>
          </w:p>
          <w:p w14:paraId="3B27C891" w14:textId="77777777" w:rsidR="003D4C30" w:rsidRDefault="00B03169">
            <w:pPr>
              <w:rPr>
                <w:rFonts w:ascii="Calibri" w:eastAsia="Calibri" w:hAnsi="Calibri" w:cs="Calibri"/>
                <w:sz w:val="20"/>
                <w:szCs w:val="20"/>
              </w:rPr>
            </w:pPr>
            <w:r>
              <w:rPr>
                <w:rFonts w:ascii="Calibri" w:eastAsia="Calibri" w:hAnsi="Calibri" w:cs="Calibri"/>
                <w:b/>
                <w:sz w:val="20"/>
                <w:szCs w:val="20"/>
              </w:rPr>
              <w:t>HJ</w:t>
            </w:r>
            <w:r>
              <w:rPr>
                <w:rFonts w:ascii="Calibri" w:eastAsia="Calibri" w:hAnsi="Calibri" w:cs="Calibri"/>
                <w:sz w:val="20"/>
                <w:szCs w:val="20"/>
              </w:rPr>
              <w:t xml:space="preserve"> – yes – at primary priorities seem to seesaw between m</w:t>
            </w:r>
            <w:r>
              <w:rPr>
                <w:rFonts w:ascii="Calibri" w:eastAsia="Calibri" w:hAnsi="Calibri" w:cs="Calibri"/>
                <w:sz w:val="20"/>
                <w:szCs w:val="20"/>
              </w:rPr>
              <w:t xml:space="preserve">aths and phonics. If    maths is doing ok the schools feel they need to focus on literacy rather than maths. </w:t>
            </w:r>
          </w:p>
          <w:p w14:paraId="3B27C892" w14:textId="77777777" w:rsidR="003D4C30" w:rsidRDefault="00B03169">
            <w:pPr>
              <w:rPr>
                <w:rFonts w:ascii="Calibri" w:eastAsia="Calibri" w:hAnsi="Calibri" w:cs="Calibri"/>
                <w:sz w:val="20"/>
                <w:szCs w:val="20"/>
              </w:rPr>
            </w:pPr>
            <w:r>
              <w:rPr>
                <w:rFonts w:ascii="Calibri" w:eastAsia="Calibri" w:hAnsi="Calibri" w:cs="Calibri"/>
                <w:b/>
                <w:sz w:val="20"/>
                <w:szCs w:val="20"/>
              </w:rPr>
              <w:t>SM</w:t>
            </w:r>
            <w:r>
              <w:rPr>
                <w:rFonts w:ascii="Calibri" w:eastAsia="Calibri" w:hAnsi="Calibri" w:cs="Calibri"/>
                <w:sz w:val="20"/>
                <w:szCs w:val="20"/>
              </w:rPr>
              <w:t xml:space="preserve"> supports this view. Not enough time to be able to focus heavily on both – big push for literacy and phonics – heads find it difficult to balanc</w:t>
            </w:r>
            <w:r>
              <w:rPr>
                <w:rFonts w:ascii="Calibri" w:eastAsia="Calibri" w:hAnsi="Calibri" w:cs="Calibri"/>
                <w:sz w:val="20"/>
                <w:szCs w:val="20"/>
              </w:rPr>
              <w:t>e and fit everything in but all aware maths has to remain up there with priorities.</w:t>
            </w:r>
          </w:p>
          <w:p w14:paraId="3B27C893" w14:textId="77777777" w:rsidR="003D4C30" w:rsidRDefault="003D4C30">
            <w:pPr>
              <w:rPr>
                <w:rFonts w:ascii="Calibri" w:eastAsia="Calibri" w:hAnsi="Calibri" w:cs="Calibri"/>
                <w:sz w:val="20"/>
                <w:szCs w:val="20"/>
              </w:rPr>
            </w:pPr>
          </w:p>
          <w:p w14:paraId="3B27C894" w14:textId="77777777" w:rsidR="003D4C30" w:rsidRDefault="00B03169">
            <w:pPr>
              <w:rPr>
                <w:rFonts w:ascii="Calibri" w:eastAsia="Calibri" w:hAnsi="Calibri" w:cs="Calibri"/>
                <w:sz w:val="20"/>
                <w:szCs w:val="20"/>
              </w:rPr>
            </w:pPr>
            <w:r>
              <w:rPr>
                <w:rFonts w:ascii="Calibri" w:eastAsia="Calibri" w:hAnsi="Calibri" w:cs="Calibri"/>
                <w:b/>
                <w:sz w:val="20"/>
                <w:szCs w:val="20"/>
              </w:rPr>
              <w:t>MSP</w:t>
            </w:r>
            <w:r>
              <w:rPr>
                <w:rFonts w:ascii="Calibri" w:eastAsia="Calibri" w:hAnsi="Calibri" w:cs="Calibri"/>
                <w:sz w:val="20"/>
                <w:szCs w:val="20"/>
              </w:rPr>
              <w:t xml:space="preserve"> Secondary Developing TfM: 4 specialists delivering WG’s with good engagement. Only 1 Work Group lead had difficulty running sessions but has also worked on improving T</w:t>
            </w:r>
            <w:r>
              <w:rPr>
                <w:rFonts w:ascii="Calibri" w:eastAsia="Calibri" w:hAnsi="Calibri" w:cs="Calibri"/>
                <w:sz w:val="20"/>
                <w:szCs w:val="20"/>
              </w:rPr>
              <w:t xml:space="preserve">fM in his own school. </w:t>
            </w:r>
          </w:p>
          <w:p w14:paraId="3B27C895"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Embedding - SMS had to do more work with embedding this year, more training involved due to last year's fractured year but definitely seeing an impact. </w:t>
            </w:r>
          </w:p>
          <w:p w14:paraId="3B27C896" w14:textId="77777777" w:rsidR="003D4C30" w:rsidRDefault="00B03169">
            <w:pPr>
              <w:rPr>
                <w:rFonts w:ascii="Calibri" w:eastAsia="Calibri" w:hAnsi="Calibri" w:cs="Calibri"/>
                <w:sz w:val="20"/>
                <w:szCs w:val="20"/>
              </w:rPr>
            </w:pPr>
            <w:r>
              <w:rPr>
                <w:rFonts w:ascii="Calibri" w:eastAsia="Calibri" w:hAnsi="Calibri" w:cs="Calibri"/>
                <w:sz w:val="20"/>
                <w:szCs w:val="20"/>
              </w:rPr>
              <w:t>Embedding and Sustaining TfM. Alex was running it with Mark but Alex quit teachi</w:t>
            </w:r>
            <w:r>
              <w:rPr>
                <w:rFonts w:ascii="Calibri" w:eastAsia="Calibri" w:hAnsi="Calibri" w:cs="Calibri"/>
                <w:sz w:val="20"/>
                <w:szCs w:val="20"/>
              </w:rPr>
              <w:t>ng and moved to Aus so Mark is now running it solo. He has run it as a hybrid model due to the size of the region. MSP feels it has worked well and would recommend. Offers a range of days people could choose so all but 3 schools engaged. 2 of those not eng</w:t>
            </w:r>
            <w:r>
              <w:rPr>
                <w:rFonts w:ascii="Calibri" w:eastAsia="Calibri" w:hAnsi="Calibri" w:cs="Calibri"/>
                <w:sz w:val="20"/>
                <w:szCs w:val="20"/>
              </w:rPr>
              <w:t>aged asked for recordings, only 1 asked not to be contacted again. Tom Lumley helped to run some further sessions and gave opportunity to get into schools. Plan for next year is to stick with blended approach of online and also face to face in our speciali</w:t>
            </w:r>
            <w:r>
              <w:rPr>
                <w:rFonts w:ascii="Calibri" w:eastAsia="Calibri" w:hAnsi="Calibri" w:cs="Calibri"/>
                <w:sz w:val="20"/>
                <w:szCs w:val="20"/>
              </w:rPr>
              <w:t>st schools. Despite it being a difficult year we did see engagement from a lot of schools who have done TfM. Next year we will take what we’ve learnt from how to run online and face to face sessions and how to engage more next year.</w:t>
            </w:r>
          </w:p>
          <w:p w14:paraId="3B27C897"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Feels like we are qu</w:t>
            </w:r>
            <w:r>
              <w:rPr>
                <w:rFonts w:ascii="Calibri" w:eastAsia="Calibri" w:hAnsi="Calibri" w:cs="Calibri"/>
                <w:sz w:val="20"/>
                <w:szCs w:val="20"/>
              </w:rPr>
              <w:t>ite a unique location with only 1 school at secondary that got involved with TfM who was engaged and now isn’t. MSP has done some work with West Yorkshire to ensure the schools we used to work with have had a smooth transition to their hub as we are now no</w:t>
            </w:r>
            <w:r>
              <w:rPr>
                <w:rFonts w:ascii="Calibri" w:eastAsia="Calibri" w:hAnsi="Calibri" w:cs="Calibri"/>
                <w:sz w:val="20"/>
                <w:szCs w:val="20"/>
              </w:rPr>
              <w:t>t allowed to work with them.</w:t>
            </w:r>
          </w:p>
          <w:p w14:paraId="3B27C898" w14:textId="77777777" w:rsidR="003D4C30" w:rsidRDefault="00B03169">
            <w:pPr>
              <w:rPr>
                <w:rFonts w:ascii="Calibri" w:eastAsia="Calibri" w:hAnsi="Calibri" w:cs="Calibri"/>
                <w:sz w:val="20"/>
                <w:szCs w:val="20"/>
              </w:rPr>
            </w:pPr>
            <w:r>
              <w:rPr>
                <w:rFonts w:ascii="Calibri" w:eastAsia="Calibri" w:hAnsi="Calibri" w:cs="Calibri"/>
                <w:sz w:val="20"/>
                <w:szCs w:val="20"/>
              </w:rPr>
              <w:t>7-11 coherence - used to be challenging topics – this year run by Helen Billinge. Different location but with the same people from previous years. Not as successful this year as previously. Going to try and work out why less su</w:t>
            </w:r>
            <w:r>
              <w:rPr>
                <w:rFonts w:ascii="Calibri" w:eastAsia="Calibri" w:hAnsi="Calibri" w:cs="Calibri"/>
                <w:sz w:val="20"/>
                <w:szCs w:val="20"/>
              </w:rPr>
              <w:t xml:space="preserve">ccessful and what we can do. Helen made 1-1 meetings to all signed up to get feedback why it hasn’t worked. Feedback so far has been difficulty getting cover. Similar problems with our other secondary WG’s.  Also lots of staff movement within schools this </w:t>
            </w:r>
            <w:r>
              <w:rPr>
                <w:rFonts w:ascii="Calibri" w:eastAsia="Calibri" w:hAnsi="Calibri" w:cs="Calibri"/>
                <w:sz w:val="20"/>
                <w:szCs w:val="20"/>
              </w:rPr>
              <w:t xml:space="preserve">last term. </w:t>
            </w:r>
          </w:p>
          <w:p w14:paraId="3B27C899" w14:textId="77777777" w:rsidR="003D4C30" w:rsidRDefault="00B03169">
            <w:pPr>
              <w:rPr>
                <w:rFonts w:ascii="Calibri" w:eastAsia="Calibri" w:hAnsi="Calibri" w:cs="Calibri"/>
                <w:sz w:val="20"/>
                <w:szCs w:val="20"/>
              </w:rPr>
            </w:pPr>
            <w:r>
              <w:rPr>
                <w:rFonts w:ascii="Calibri" w:eastAsia="Calibri" w:hAnsi="Calibri" w:cs="Calibri"/>
                <w:b/>
                <w:sz w:val="20"/>
                <w:szCs w:val="20"/>
              </w:rPr>
              <w:t>JK</w:t>
            </w:r>
            <w:r>
              <w:rPr>
                <w:rFonts w:ascii="Calibri" w:eastAsia="Calibri" w:hAnsi="Calibri" w:cs="Calibri"/>
                <w:sz w:val="20"/>
                <w:szCs w:val="20"/>
              </w:rPr>
              <w:t xml:space="preserve"> pre easter covid rates highest we’ve seen in 2 years. Staff didn’t move over last 2 years, now seeing a lot of movement.</w:t>
            </w:r>
          </w:p>
          <w:p w14:paraId="3B27C89A"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Y5-8 continuity WG’s – Mari – continuing with schools from previous years and Mark set up 2 new WG’s as had additiona</w:t>
            </w:r>
            <w:r>
              <w:rPr>
                <w:rFonts w:ascii="Calibri" w:eastAsia="Calibri" w:hAnsi="Calibri" w:cs="Calibri"/>
                <w:sz w:val="20"/>
                <w:szCs w:val="20"/>
              </w:rPr>
              <w:t xml:space="preserve">l funding this year with the aim to offer additional support in transition years due to covid. </w:t>
            </w:r>
          </w:p>
          <w:p w14:paraId="3B27C89B" w14:textId="77777777" w:rsidR="003D4C30" w:rsidRDefault="00B03169">
            <w:pPr>
              <w:rPr>
                <w:rFonts w:ascii="Calibri" w:eastAsia="Calibri" w:hAnsi="Calibri" w:cs="Calibri"/>
                <w:sz w:val="20"/>
                <w:szCs w:val="20"/>
              </w:rPr>
            </w:pPr>
            <w:r>
              <w:rPr>
                <w:rFonts w:ascii="Calibri" w:eastAsia="Calibri" w:hAnsi="Calibri" w:cs="Calibri"/>
                <w:b/>
                <w:sz w:val="20"/>
                <w:szCs w:val="20"/>
              </w:rPr>
              <w:t>MSP</w:t>
            </w:r>
            <w:r>
              <w:rPr>
                <w:rFonts w:ascii="Calibri" w:eastAsia="Calibri" w:hAnsi="Calibri" w:cs="Calibri"/>
                <w:sz w:val="20"/>
                <w:szCs w:val="20"/>
              </w:rPr>
              <w:t xml:space="preserve"> His York group found it really useful – high engagement and feedback. Harrogate group was less successful, teachers not been able to get in and see each oth</w:t>
            </w:r>
            <w:r>
              <w:rPr>
                <w:rFonts w:ascii="Calibri" w:eastAsia="Calibri" w:hAnsi="Calibri" w:cs="Calibri"/>
                <w:sz w:val="20"/>
                <w:szCs w:val="20"/>
              </w:rPr>
              <w:t>ers lessons due to covid, staffing etc. Feedback was still that they were finding it very useful.</w:t>
            </w:r>
          </w:p>
          <w:p w14:paraId="3B27C89C"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asked if the problem with the Harrogate one was the same issues due to staffing etc? </w:t>
            </w:r>
          </w:p>
          <w:p w14:paraId="3B27C89D" w14:textId="77777777" w:rsidR="003D4C30" w:rsidRDefault="00B03169">
            <w:pPr>
              <w:rPr>
                <w:rFonts w:ascii="Calibri" w:eastAsia="Calibri" w:hAnsi="Calibri" w:cs="Calibri"/>
                <w:sz w:val="20"/>
                <w:szCs w:val="20"/>
              </w:rPr>
            </w:pPr>
            <w:r>
              <w:rPr>
                <w:rFonts w:ascii="Calibri" w:eastAsia="Calibri" w:hAnsi="Calibri" w:cs="Calibri"/>
                <w:b/>
                <w:sz w:val="20"/>
                <w:szCs w:val="20"/>
              </w:rPr>
              <w:t xml:space="preserve">MSP - </w:t>
            </w:r>
            <w:r>
              <w:rPr>
                <w:rFonts w:ascii="Calibri" w:eastAsia="Calibri" w:hAnsi="Calibri" w:cs="Calibri"/>
                <w:sz w:val="20"/>
                <w:szCs w:val="20"/>
              </w:rPr>
              <w:t xml:space="preserve">Lots of different reasons – broken leg,  non work day etc. </w:t>
            </w:r>
          </w:p>
          <w:p w14:paraId="3B27C89E" w14:textId="77777777" w:rsidR="003D4C30" w:rsidRDefault="00B03169">
            <w:pPr>
              <w:rPr>
                <w:rFonts w:ascii="Calibri" w:eastAsia="Calibri" w:hAnsi="Calibri" w:cs="Calibri"/>
                <w:sz w:val="20"/>
                <w:szCs w:val="20"/>
              </w:rPr>
            </w:pPr>
            <w:r>
              <w:rPr>
                <w:rFonts w:ascii="Calibri" w:eastAsia="Calibri" w:hAnsi="Calibri" w:cs="Calibri"/>
                <w:b/>
                <w:sz w:val="20"/>
                <w:szCs w:val="20"/>
              </w:rPr>
              <w:lastRenderedPageBreak/>
              <w:t>NF</w:t>
            </w:r>
            <w:r>
              <w:rPr>
                <w:rFonts w:ascii="Calibri" w:eastAsia="Calibri" w:hAnsi="Calibri" w:cs="Calibri"/>
                <w:sz w:val="20"/>
                <w:szCs w:val="20"/>
              </w:rPr>
              <w:t xml:space="preserve"> </w:t>
            </w:r>
            <w:r>
              <w:rPr>
                <w:rFonts w:ascii="Calibri" w:eastAsia="Calibri" w:hAnsi="Calibri" w:cs="Calibri"/>
                <w:sz w:val="20"/>
                <w:szCs w:val="20"/>
              </w:rPr>
              <w:t>asked Steve to fill everyone in on Post 16 work groups.</w:t>
            </w:r>
          </w:p>
          <w:p w14:paraId="3B27C89F" w14:textId="77777777" w:rsidR="003D4C30" w:rsidRDefault="00B03169">
            <w:pPr>
              <w:rPr>
                <w:rFonts w:ascii="Calibri" w:eastAsia="Calibri" w:hAnsi="Calibri" w:cs="Calibri"/>
                <w:sz w:val="20"/>
                <w:szCs w:val="20"/>
              </w:rPr>
            </w:pPr>
            <w:r>
              <w:rPr>
                <w:rFonts w:ascii="Calibri" w:eastAsia="Calibri" w:hAnsi="Calibri" w:cs="Calibri"/>
                <w:b/>
                <w:sz w:val="20"/>
                <w:szCs w:val="20"/>
              </w:rPr>
              <w:t>SL</w:t>
            </w:r>
            <w:r>
              <w:rPr>
                <w:rFonts w:ascii="Calibri" w:eastAsia="Calibri" w:hAnsi="Calibri" w:cs="Calibri"/>
                <w:sz w:val="20"/>
                <w:szCs w:val="20"/>
              </w:rPr>
              <w:t xml:space="preserve"> Post 16 GCSE resit. First session went well, 2/3 couldn’t make next session due to various reasons, then more for the next one so ended up with so few available and had to cancel the last one. Sent</w:t>
            </w:r>
            <w:r>
              <w:rPr>
                <w:rFonts w:ascii="Calibri" w:eastAsia="Calibri" w:hAnsi="Calibri" w:cs="Calibri"/>
                <w:sz w:val="20"/>
                <w:szCs w:val="20"/>
              </w:rPr>
              <w:t xml:space="preserve"> out a survey to ask why people hadn’t been able to come – responses were that they did want the support, we were offering the right thing but external circumstances were the barriers. Offering again next year – will get in touch with the participants to s</w:t>
            </w:r>
            <w:r>
              <w:rPr>
                <w:rFonts w:ascii="Calibri" w:eastAsia="Calibri" w:hAnsi="Calibri" w:cs="Calibri"/>
                <w:sz w:val="20"/>
                <w:szCs w:val="20"/>
              </w:rPr>
              <w:t>ee if they will join. May offer a blend of online and face to face.</w:t>
            </w:r>
          </w:p>
          <w:p w14:paraId="3B27C8A0" w14:textId="77777777" w:rsidR="003D4C30" w:rsidRDefault="00B03169">
            <w:pPr>
              <w:rPr>
                <w:rFonts w:ascii="Calibri" w:eastAsia="Calibri" w:hAnsi="Calibri" w:cs="Calibri"/>
                <w:sz w:val="20"/>
                <w:szCs w:val="20"/>
              </w:rPr>
            </w:pPr>
            <w:r>
              <w:rPr>
                <w:rFonts w:ascii="Calibri" w:eastAsia="Calibri" w:hAnsi="Calibri" w:cs="Calibri"/>
                <w:sz w:val="20"/>
                <w:szCs w:val="20"/>
              </w:rPr>
              <w:t>A-Level – has been really successful – Work Group lead really enjoyed it and feedback from the group was really positive. The Work Group Lead has completed PD lead this year and is keen to</w:t>
            </w:r>
            <w:r>
              <w:rPr>
                <w:rFonts w:ascii="Calibri" w:eastAsia="Calibri" w:hAnsi="Calibri" w:cs="Calibri"/>
                <w:sz w:val="20"/>
                <w:szCs w:val="20"/>
              </w:rPr>
              <w:t xml:space="preserve"> continue the Work Group next year.</w:t>
            </w:r>
          </w:p>
          <w:p w14:paraId="3B27C8A1" w14:textId="77777777" w:rsidR="003D4C30" w:rsidRDefault="00B03169">
            <w:pPr>
              <w:rPr>
                <w:rFonts w:ascii="Calibri" w:eastAsia="Calibri" w:hAnsi="Calibri" w:cs="Calibri"/>
                <w:sz w:val="20"/>
                <w:szCs w:val="20"/>
              </w:rPr>
            </w:pPr>
            <w:r>
              <w:rPr>
                <w:rFonts w:ascii="Calibri" w:eastAsia="Calibri" w:hAnsi="Calibri" w:cs="Calibri"/>
                <w:b/>
                <w:sz w:val="20"/>
                <w:szCs w:val="20"/>
              </w:rPr>
              <w:t>JK</w:t>
            </w:r>
            <w:r>
              <w:rPr>
                <w:rFonts w:ascii="Calibri" w:eastAsia="Calibri" w:hAnsi="Calibri" w:cs="Calibri"/>
                <w:sz w:val="20"/>
                <w:szCs w:val="20"/>
              </w:rPr>
              <w:t xml:space="preserve"> asked are you seeing next years WG as a continuation of this?</w:t>
            </w:r>
          </w:p>
          <w:p w14:paraId="3B27C8A2" w14:textId="77777777" w:rsidR="003D4C30" w:rsidRDefault="00B03169">
            <w:pPr>
              <w:rPr>
                <w:rFonts w:ascii="Calibri" w:eastAsia="Calibri" w:hAnsi="Calibri" w:cs="Calibri"/>
                <w:sz w:val="20"/>
                <w:szCs w:val="20"/>
              </w:rPr>
            </w:pPr>
            <w:r>
              <w:rPr>
                <w:rFonts w:ascii="Calibri" w:eastAsia="Calibri" w:hAnsi="Calibri" w:cs="Calibri"/>
                <w:b/>
                <w:sz w:val="20"/>
                <w:szCs w:val="20"/>
              </w:rPr>
              <w:t>SL</w:t>
            </w:r>
            <w:r>
              <w:rPr>
                <w:rFonts w:ascii="Calibri" w:eastAsia="Calibri" w:hAnsi="Calibri" w:cs="Calibri"/>
                <w:sz w:val="20"/>
                <w:szCs w:val="20"/>
              </w:rPr>
              <w:t xml:space="preserve"> yes hopefully</w:t>
            </w:r>
          </w:p>
          <w:p w14:paraId="3B27C8A3"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ITT 3-4 people attending each Work Group despite 8 signing up initially. It’s been difficult for people to get the sessions. NF has asked the participants what we can do to make it easier for them to get to them next year. Time and length of session were </w:t>
            </w:r>
            <w:r>
              <w:rPr>
                <w:rFonts w:ascii="Calibri" w:eastAsia="Calibri" w:hAnsi="Calibri" w:cs="Calibri"/>
                <w:sz w:val="20"/>
                <w:szCs w:val="20"/>
              </w:rPr>
              <w:t>raised so we’ll listen to this feedback for next year.</w:t>
            </w:r>
          </w:p>
          <w:p w14:paraId="3B27C8A4" w14:textId="77777777" w:rsidR="003D4C30" w:rsidRDefault="00B03169">
            <w:pPr>
              <w:rPr>
                <w:rFonts w:ascii="Calibri" w:eastAsia="Calibri" w:hAnsi="Calibri" w:cs="Calibri"/>
                <w:sz w:val="20"/>
                <w:szCs w:val="20"/>
              </w:rPr>
            </w:pPr>
            <w:r>
              <w:rPr>
                <w:rFonts w:ascii="Calibri" w:eastAsia="Calibri" w:hAnsi="Calibri" w:cs="Calibri"/>
                <w:sz w:val="20"/>
                <w:szCs w:val="20"/>
              </w:rPr>
              <w:t>NF – talked briefly about all primary and Early Years SKTM’s. All have gone well this year. 2 TA Work Groups ran due to demand.</w:t>
            </w:r>
          </w:p>
          <w:p w14:paraId="3B27C8A5" w14:textId="77777777" w:rsidR="003D4C30" w:rsidRDefault="00B03169">
            <w:pPr>
              <w:rPr>
                <w:rFonts w:ascii="Calibri" w:eastAsia="Calibri" w:hAnsi="Calibri" w:cs="Calibri"/>
                <w:sz w:val="20"/>
                <w:szCs w:val="20"/>
              </w:rPr>
            </w:pPr>
            <w:r>
              <w:rPr>
                <w:rFonts w:ascii="Calibri" w:eastAsia="Calibri" w:hAnsi="Calibri" w:cs="Calibri"/>
                <w:sz w:val="20"/>
                <w:szCs w:val="20"/>
              </w:rPr>
              <w:t>ECT had positive feedback for the one run by Jo Sawyer – will continue this into next year plus start a new one.</w:t>
            </w:r>
          </w:p>
          <w:p w14:paraId="3B27C8A6" w14:textId="77777777" w:rsidR="003D4C30" w:rsidRDefault="00B03169">
            <w:pPr>
              <w:rPr>
                <w:rFonts w:ascii="Calibri" w:eastAsia="Calibri" w:hAnsi="Calibri" w:cs="Calibri"/>
                <w:sz w:val="20"/>
                <w:szCs w:val="20"/>
              </w:rPr>
            </w:pPr>
            <w:r>
              <w:rPr>
                <w:rFonts w:ascii="Calibri" w:eastAsia="Calibri" w:hAnsi="Calibri" w:cs="Calibri"/>
                <w:sz w:val="20"/>
                <w:szCs w:val="20"/>
              </w:rPr>
              <w:t>Tom’s secondary ECT started quite late due to personal illness but has gone well since. The majority of the participants are linked to his scho</w:t>
            </w:r>
            <w:r>
              <w:rPr>
                <w:rFonts w:ascii="Calibri" w:eastAsia="Calibri" w:hAnsi="Calibri" w:cs="Calibri"/>
                <w:sz w:val="20"/>
                <w:szCs w:val="20"/>
              </w:rPr>
              <w:t>ol.</w:t>
            </w:r>
          </w:p>
          <w:p w14:paraId="3B27C8A7"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Michael ran the </w:t>
            </w:r>
            <w:r>
              <w:rPr>
                <w:rFonts w:ascii="Calibri" w:eastAsia="Calibri" w:hAnsi="Calibri" w:cs="Calibri"/>
                <w:sz w:val="20"/>
                <w:szCs w:val="20"/>
              </w:rPr>
              <w:t>Specialist Knowledge for Secondary non-specialist Program Cohort 1</w:t>
            </w:r>
            <w:r>
              <w:rPr>
                <w:rFonts w:ascii="Calibri" w:eastAsia="Calibri" w:hAnsi="Calibri" w:cs="Calibri"/>
                <w:sz w:val="20"/>
                <w:szCs w:val="20"/>
              </w:rPr>
              <w:t xml:space="preserve"> which has gone well.</w:t>
            </w:r>
          </w:p>
          <w:p w14:paraId="3B27C8A8"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Understanding TfM has gone well. There were strict boundaries for who we could recruit so small numbers. Those on it found it very helpful, lots of </w:t>
            </w:r>
            <w:r>
              <w:rPr>
                <w:rFonts w:ascii="Calibri" w:eastAsia="Calibri" w:hAnsi="Calibri" w:cs="Calibri"/>
                <w:sz w:val="20"/>
                <w:szCs w:val="20"/>
              </w:rPr>
              <w:t>positive feedback.</w:t>
            </w:r>
          </w:p>
          <w:p w14:paraId="3B27C8A9" w14:textId="77777777" w:rsidR="003D4C30" w:rsidRDefault="00B03169">
            <w:pPr>
              <w:rPr>
                <w:rFonts w:ascii="Calibri" w:eastAsia="Calibri" w:hAnsi="Calibri" w:cs="Calibri"/>
                <w:sz w:val="20"/>
                <w:szCs w:val="20"/>
              </w:rPr>
            </w:pPr>
            <w:r>
              <w:rPr>
                <w:rFonts w:ascii="Calibri" w:eastAsia="Calibri" w:hAnsi="Calibri" w:cs="Calibri"/>
                <w:sz w:val="20"/>
                <w:szCs w:val="20"/>
              </w:rPr>
              <w:t>The combined Work Groups with Science and Computer Science have been mixed success – first couple were really well attended. Attendance dropped off over last few with session 3 for both having to be canceled due to only one attending. La</w:t>
            </w:r>
            <w:r>
              <w:rPr>
                <w:rFonts w:ascii="Calibri" w:eastAsia="Calibri" w:hAnsi="Calibri" w:cs="Calibri"/>
                <w:sz w:val="20"/>
                <w:szCs w:val="20"/>
              </w:rPr>
              <w:t>st science day session moved online as only 2 out of 10 could attend. Next year we will start these Work Groups earlier as the end of the year seems difficult for teachers to attend.</w:t>
            </w:r>
          </w:p>
          <w:p w14:paraId="3B27C8AA"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Mixed age – lots signed up but attendance on the days has not been great </w:t>
            </w:r>
            <w:r>
              <w:rPr>
                <w:rFonts w:ascii="Calibri" w:eastAsia="Calibri" w:hAnsi="Calibri" w:cs="Calibri"/>
                <w:sz w:val="20"/>
                <w:szCs w:val="20"/>
              </w:rPr>
              <w:t xml:space="preserve">– adapted to make last session school visits instead which has improved engagement. </w:t>
            </w:r>
          </w:p>
          <w:p w14:paraId="3B27C8AB" w14:textId="77777777" w:rsidR="003D4C30" w:rsidRDefault="00B03169">
            <w:pPr>
              <w:rPr>
                <w:rFonts w:ascii="Calibri" w:eastAsia="Calibri" w:hAnsi="Calibri" w:cs="Calibri"/>
                <w:sz w:val="20"/>
                <w:szCs w:val="20"/>
              </w:rPr>
            </w:pPr>
            <w:r>
              <w:rPr>
                <w:rFonts w:ascii="Calibri" w:eastAsia="Calibri" w:hAnsi="Calibri" w:cs="Calibri"/>
                <w:sz w:val="20"/>
                <w:szCs w:val="20"/>
              </w:rPr>
              <w:t>Any Questions?</w:t>
            </w:r>
          </w:p>
          <w:p w14:paraId="3B27C8AC" w14:textId="77777777" w:rsidR="003D4C30" w:rsidRDefault="00B03169">
            <w:pPr>
              <w:rPr>
                <w:rFonts w:ascii="Calibri" w:eastAsia="Calibri" w:hAnsi="Calibri" w:cs="Calibri"/>
                <w:sz w:val="20"/>
                <w:szCs w:val="20"/>
              </w:rPr>
            </w:pPr>
            <w:r>
              <w:rPr>
                <w:rFonts w:ascii="Calibri" w:eastAsia="Calibri" w:hAnsi="Calibri" w:cs="Calibri"/>
                <w:b/>
                <w:sz w:val="20"/>
                <w:szCs w:val="20"/>
              </w:rPr>
              <w:t>DR</w:t>
            </w:r>
            <w:r>
              <w:rPr>
                <w:rFonts w:ascii="Calibri" w:eastAsia="Calibri" w:hAnsi="Calibri" w:cs="Calibri"/>
                <w:sz w:val="20"/>
                <w:szCs w:val="20"/>
              </w:rPr>
              <w:t xml:space="preserve"> do you plan to build on the science and computer science ones? Will you run next year? Will the same participants be able to attend to build on them?</w:t>
            </w:r>
          </w:p>
          <w:p w14:paraId="3B27C8AD"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w:t>
            </w:r>
            <w:r>
              <w:rPr>
                <w:rFonts w:ascii="Calibri" w:eastAsia="Calibri" w:hAnsi="Calibri" w:cs="Calibri"/>
                <w:sz w:val="20"/>
                <w:szCs w:val="20"/>
              </w:rPr>
              <w:t>We plan to re run this next year with new participants. Computing hub- run with same participants. – developing what we cover.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AE" w14:textId="77777777" w:rsidR="003D4C30" w:rsidRDefault="003D4C30">
            <w:pPr>
              <w:rPr>
                <w:rFonts w:ascii="Calibri" w:eastAsia="Calibri" w:hAnsi="Calibri" w:cs="Calibri"/>
                <w:sz w:val="20"/>
                <w:szCs w:val="20"/>
              </w:rPr>
            </w:pPr>
          </w:p>
        </w:tc>
      </w:tr>
      <w:tr w:rsidR="003D4C30" w14:paraId="3B27C8CA" w14:textId="77777777">
        <w:trPr>
          <w:trHeight w:val="365"/>
        </w:trPr>
        <w:tc>
          <w:tcPr>
            <w:tcW w:w="353"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3B27C8B0" w14:textId="77777777" w:rsidR="003D4C30" w:rsidRDefault="00B03169">
            <w:pPr>
              <w:rPr>
                <w:rFonts w:ascii="Calibri" w:eastAsia="Calibri" w:hAnsi="Calibri" w:cs="Calibri"/>
                <w:sz w:val="20"/>
                <w:szCs w:val="20"/>
              </w:rPr>
            </w:pPr>
            <w:r>
              <w:rPr>
                <w:rFonts w:ascii="Calibri" w:eastAsia="Calibri" w:hAnsi="Calibri" w:cs="Calibri"/>
                <w:sz w:val="20"/>
                <w:szCs w:val="20"/>
              </w:rPr>
              <w:lastRenderedPageBreak/>
              <w:t xml:space="preserve">5. </w:t>
            </w:r>
          </w:p>
        </w:tc>
        <w:tc>
          <w:tcPr>
            <w:tcW w:w="1701"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3B27C8B1" w14:textId="77777777" w:rsidR="003D4C30" w:rsidRDefault="00B03169">
            <w:pPr>
              <w:rPr>
                <w:rFonts w:ascii="Calibri" w:eastAsia="Calibri" w:hAnsi="Calibri" w:cs="Calibri"/>
                <w:sz w:val="20"/>
                <w:szCs w:val="20"/>
              </w:rPr>
            </w:pPr>
            <w:r>
              <w:rPr>
                <w:rFonts w:ascii="Calibri" w:eastAsia="Calibri" w:hAnsi="Calibri" w:cs="Calibri"/>
                <w:sz w:val="20"/>
                <w:szCs w:val="20"/>
              </w:rPr>
              <w:t>2022-23 Plan - Research and Innovation Work Groups</w:t>
            </w:r>
          </w:p>
          <w:p w14:paraId="3B27C8B2" w14:textId="77777777" w:rsidR="003D4C30" w:rsidRDefault="003D4C30">
            <w:pPr>
              <w:rPr>
                <w:rFonts w:ascii="Calibri" w:eastAsia="Calibri" w:hAnsi="Calibri" w:cs="Calibri"/>
                <w:sz w:val="20"/>
                <w:szCs w:val="20"/>
              </w:rPr>
            </w:pP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3B27C8B3"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shared screen with ‘Research and innovation Work Group’s. This showed what the hub has done this year and what we can choose from next year. Innovation Work Groups can be more creative and can offer something we think schools in our area need. Science and</w:t>
            </w:r>
            <w:r>
              <w:rPr>
                <w:rFonts w:ascii="Calibri" w:eastAsia="Calibri" w:hAnsi="Calibri" w:cs="Calibri"/>
                <w:sz w:val="20"/>
                <w:szCs w:val="20"/>
              </w:rPr>
              <w:t xml:space="preserve"> Computer Science will be two. Other possibilities are secondary teaching assistants, subject leadership and Oracy at primary.</w:t>
            </w:r>
          </w:p>
          <w:p w14:paraId="3B27C8B4" w14:textId="77777777" w:rsidR="003D4C30" w:rsidRDefault="00B03169">
            <w:r>
              <w:rPr>
                <w:rFonts w:ascii="Calibri" w:eastAsia="Calibri" w:hAnsi="Calibri" w:cs="Calibri"/>
                <w:b/>
                <w:sz w:val="20"/>
                <w:szCs w:val="20"/>
              </w:rPr>
              <w:t>SM</w:t>
            </w:r>
            <w:r>
              <w:rPr>
                <w:rFonts w:ascii="Calibri" w:eastAsia="Calibri" w:hAnsi="Calibri" w:cs="Calibri"/>
                <w:sz w:val="20"/>
                <w:szCs w:val="20"/>
              </w:rPr>
              <w:t xml:space="preserve"> subject leadership would be really interesting – from conversations with heads across region – giving confidence in maths lead</w:t>
            </w:r>
            <w:r>
              <w:rPr>
                <w:rFonts w:ascii="Calibri" w:eastAsia="Calibri" w:hAnsi="Calibri" w:cs="Calibri"/>
                <w:sz w:val="20"/>
                <w:szCs w:val="20"/>
              </w:rPr>
              <w:t xml:space="preserve">ership. Lots of restructuring so new maths leads. </w:t>
            </w:r>
          </w:p>
          <w:p w14:paraId="3B27C8B5"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do your schools tend to get involved with north Yorkshire subject leads meetings?  </w:t>
            </w:r>
          </w:p>
          <w:p w14:paraId="3B27C8B6" w14:textId="77777777" w:rsidR="003D4C30" w:rsidRDefault="00B03169">
            <w:r>
              <w:rPr>
                <w:rFonts w:ascii="Calibri" w:eastAsia="Calibri" w:hAnsi="Calibri" w:cs="Calibri"/>
                <w:b/>
                <w:sz w:val="20"/>
                <w:szCs w:val="20"/>
              </w:rPr>
              <w:t>SM</w:t>
            </w:r>
            <w:r>
              <w:rPr>
                <w:rFonts w:ascii="Calibri" w:eastAsia="Calibri" w:hAnsi="Calibri" w:cs="Calibri"/>
                <w:sz w:val="20"/>
                <w:szCs w:val="20"/>
              </w:rPr>
              <w:t xml:space="preserve"> it has been hit and miss – possibly due to time restraints, clash of dates, not as popular as it used to be </w:t>
            </w:r>
          </w:p>
          <w:p w14:paraId="3B27C8B7" w14:textId="77777777" w:rsidR="003D4C30" w:rsidRDefault="00B03169">
            <w:r>
              <w:rPr>
                <w:rFonts w:ascii="Calibri" w:eastAsia="Calibri" w:hAnsi="Calibri" w:cs="Calibri"/>
                <w:b/>
                <w:sz w:val="20"/>
                <w:szCs w:val="20"/>
              </w:rPr>
              <w:lastRenderedPageBreak/>
              <w:t>NF</w:t>
            </w:r>
            <w:r>
              <w:rPr>
                <w:rFonts w:ascii="Calibri" w:eastAsia="Calibri" w:hAnsi="Calibri" w:cs="Calibri"/>
                <w:sz w:val="20"/>
                <w:szCs w:val="20"/>
              </w:rPr>
              <w:t xml:space="preserve"> the</w:t>
            </w:r>
            <w:r>
              <w:rPr>
                <w:rFonts w:ascii="Calibri" w:eastAsia="Calibri" w:hAnsi="Calibri" w:cs="Calibri"/>
                <w:sz w:val="20"/>
                <w:szCs w:val="20"/>
              </w:rPr>
              <w:t xml:space="preserve">y have been online this year whereas previously 5 localised meetings. Would face to face be more popular or would the small schools find this even harder to attend? </w:t>
            </w:r>
          </w:p>
          <w:p w14:paraId="3B27C8B8" w14:textId="77777777" w:rsidR="003D4C30" w:rsidRDefault="00B03169">
            <w:pPr>
              <w:rPr>
                <w:rFonts w:ascii="Calibri" w:eastAsia="Calibri" w:hAnsi="Calibri" w:cs="Calibri"/>
                <w:sz w:val="20"/>
                <w:szCs w:val="20"/>
              </w:rPr>
            </w:pPr>
            <w:r>
              <w:rPr>
                <w:rFonts w:ascii="Calibri" w:eastAsia="Calibri" w:hAnsi="Calibri" w:cs="Calibri"/>
                <w:b/>
                <w:sz w:val="20"/>
                <w:szCs w:val="20"/>
              </w:rPr>
              <w:t>SM</w:t>
            </w:r>
            <w:r>
              <w:rPr>
                <w:rFonts w:ascii="Calibri" w:eastAsia="Calibri" w:hAnsi="Calibri" w:cs="Calibri"/>
                <w:sz w:val="20"/>
                <w:szCs w:val="20"/>
              </w:rPr>
              <w:t xml:space="preserve"> I completely agree with face to face being preferable. If only a few meetings a year di</w:t>
            </w:r>
            <w:r>
              <w:rPr>
                <w:rFonts w:ascii="Calibri" w:eastAsia="Calibri" w:hAnsi="Calibri" w:cs="Calibri"/>
                <w:sz w:val="20"/>
                <w:szCs w:val="20"/>
              </w:rPr>
              <w:t xml:space="preserve">stance shouldn't be a problem. Is it possible to offer both options so some can join online?  </w:t>
            </w:r>
          </w:p>
          <w:p w14:paraId="3B27C8B9" w14:textId="77777777" w:rsidR="003D4C30" w:rsidRDefault="00B03169">
            <w:r>
              <w:rPr>
                <w:rFonts w:ascii="Calibri" w:eastAsia="Calibri" w:hAnsi="Calibri" w:cs="Calibri"/>
                <w:b/>
                <w:sz w:val="20"/>
                <w:szCs w:val="20"/>
              </w:rPr>
              <w:t>LJ</w:t>
            </w:r>
            <w:r>
              <w:rPr>
                <w:rFonts w:ascii="Calibri" w:eastAsia="Calibri" w:hAnsi="Calibri" w:cs="Calibri"/>
                <w:sz w:val="20"/>
                <w:szCs w:val="20"/>
              </w:rPr>
              <w:t xml:space="preserve"> asked is there any thoughts about having the science and computer science being introduced across the primary sector? </w:t>
            </w:r>
          </w:p>
          <w:p w14:paraId="3B27C8BA" w14:textId="77777777" w:rsidR="003D4C30" w:rsidRDefault="00B03169">
            <w:r>
              <w:rPr>
                <w:rFonts w:ascii="Calibri" w:eastAsia="Calibri" w:hAnsi="Calibri" w:cs="Calibri"/>
                <w:b/>
                <w:sz w:val="20"/>
                <w:szCs w:val="20"/>
              </w:rPr>
              <w:t>NF</w:t>
            </w:r>
            <w:r>
              <w:rPr>
                <w:rFonts w:ascii="Calibri" w:eastAsia="Calibri" w:hAnsi="Calibri" w:cs="Calibri"/>
                <w:sz w:val="20"/>
                <w:szCs w:val="20"/>
              </w:rPr>
              <w:t xml:space="preserve"> Steve and Helen have talked about this. Definitely worth thinking about. </w:t>
            </w:r>
          </w:p>
          <w:p w14:paraId="3B27C8BB" w14:textId="77777777" w:rsidR="003D4C30" w:rsidRDefault="00B03169">
            <w:pPr>
              <w:rPr>
                <w:rFonts w:ascii="Calibri" w:eastAsia="Calibri" w:hAnsi="Calibri" w:cs="Calibri"/>
                <w:sz w:val="20"/>
                <w:szCs w:val="20"/>
              </w:rPr>
            </w:pPr>
            <w:r>
              <w:rPr>
                <w:rFonts w:ascii="Calibri" w:eastAsia="Calibri" w:hAnsi="Calibri" w:cs="Calibri"/>
                <w:b/>
                <w:sz w:val="20"/>
                <w:szCs w:val="20"/>
              </w:rPr>
              <w:t>LJ</w:t>
            </w:r>
            <w:r>
              <w:rPr>
                <w:rFonts w:ascii="Calibri" w:eastAsia="Calibri" w:hAnsi="Calibri" w:cs="Calibri"/>
                <w:sz w:val="20"/>
                <w:szCs w:val="20"/>
              </w:rPr>
              <w:t xml:space="preserve"> Useful to look at how can we make these skills real for the children. What would it be useful for in the real world – how it links to careers. Just had a local building company i</w:t>
            </w:r>
            <w:r>
              <w:rPr>
                <w:rFonts w:ascii="Calibri" w:eastAsia="Calibri" w:hAnsi="Calibri" w:cs="Calibri"/>
                <w:sz w:val="20"/>
                <w:szCs w:val="20"/>
              </w:rPr>
              <w:t xml:space="preserve">nto school to explore how maths fits in with this area.  </w:t>
            </w:r>
          </w:p>
          <w:p w14:paraId="3B27C8BC" w14:textId="77777777" w:rsidR="003D4C30" w:rsidRDefault="00B03169">
            <w:r>
              <w:rPr>
                <w:rFonts w:ascii="Calibri" w:eastAsia="Calibri" w:hAnsi="Calibri" w:cs="Calibri"/>
                <w:b/>
                <w:sz w:val="20"/>
                <w:szCs w:val="20"/>
              </w:rPr>
              <w:t>NF</w:t>
            </w:r>
            <w:r>
              <w:rPr>
                <w:rFonts w:ascii="Calibri" w:eastAsia="Calibri" w:hAnsi="Calibri" w:cs="Calibri"/>
                <w:sz w:val="20"/>
                <w:szCs w:val="20"/>
              </w:rPr>
              <w:t xml:space="preserve"> yes – really agree. </w:t>
            </w:r>
          </w:p>
          <w:p w14:paraId="3B27C8BD" w14:textId="77777777" w:rsidR="003D4C30" w:rsidRDefault="00B03169">
            <w:r>
              <w:rPr>
                <w:rFonts w:ascii="Calibri" w:eastAsia="Calibri" w:hAnsi="Calibri" w:cs="Calibri"/>
                <w:b/>
                <w:sz w:val="20"/>
                <w:szCs w:val="20"/>
              </w:rPr>
              <w:t>SL</w:t>
            </w:r>
            <w:r>
              <w:rPr>
                <w:rFonts w:ascii="Calibri" w:eastAsia="Calibri" w:hAnsi="Calibri" w:cs="Calibri"/>
                <w:sz w:val="20"/>
                <w:szCs w:val="20"/>
              </w:rPr>
              <w:t xml:space="preserve"> Maths and Science primary is happening in other hubs so is certainly possible.  We run the stem ambassador program and are keen to get more stem ambassadors into primary s</w:t>
            </w:r>
            <w:r>
              <w:rPr>
                <w:rFonts w:ascii="Calibri" w:eastAsia="Calibri" w:hAnsi="Calibri" w:cs="Calibri"/>
                <w:sz w:val="20"/>
                <w:szCs w:val="20"/>
              </w:rPr>
              <w:t xml:space="preserve">o we can look at doing more work around that. </w:t>
            </w:r>
          </w:p>
          <w:p w14:paraId="3B27C8BE" w14:textId="77777777" w:rsidR="003D4C30" w:rsidRDefault="00B03169">
            <w:r>
              <w:rPr>
                <w:rFonts w:ascii="Calibri" w:eastAsia="Calibri" w:hAnsi="Calibri" w:cs="Calibri"/>
                <w:b/>
                <w:sz w:val="20"/>
                <w:szCs w:val="20"/>
              </w:rPr>
              <w:t>HJ</w:t>
            </w:r>
            <w:r>
              <w:rPr>
                <w:rFonts w:ascii="Calibri" w:eastAsia="Calibri" w:hAnsi="Calibri" w:cs="Calibri"/>
                <w:sz w:val="20"/>
                <w:szCs w:val="20"/>
              </w:rPr>
              <w:t xml:space="preserve"> We’re looking at building maths across the curriculum in our sustaining Work Groups. Stem ambassadors sounds interesting and would be good to look into further as to how we could use this in the sustaining </w:t>
            </w:r>
            <w:r>
              <w:rPr>
                <w:rFonts w:ascii="Calibri" w:eastAsia="Calibri" w:hAnsi="Calibri" w:cs="Calibri"/>
                <w:sz w:val="20"/>
                <w:szCs w:val="20"/>
              </w:rPr>
              <w:t xml:space="preserve">Work Groups. </w:t>
            </w:r>
          </w:p>
          <w:p w14:paraId="3B27C8BF" w14:textId="77777777" w:rsidR="003D4C30" w:rsidRDefault="00B03169">
            <w:r>
              <w:rPr>
                <w:rFonts w:ascii="Calibri" w:eastAsia="Calibri" w:hAnsi="Calibri" w:cs="Calibri"/>
                <w:b/>
                <w:sz w:val="20"/>
                <w:szCs w:val="20"/>
              </w:rPr>
              <w:t>LJ</w:t>
            </w:r>
            <w:r>
              <w:rPr>
                <w:rFonts w:ascii="Calibri" w:eastAsia="Calibri" w:hAnsi="Calibri" w:cs="Calibri"/>
                <w:sz w:val="20"/>
                <w:szCs w:val="20"/>
              </w:rPr>
              <w:t xml:space="preserve"> another area that is really important is understanding the characteristics of SEND. How are we targeting children with those gaps in learning, especially since the pandemic. How are we supporting schools to be able to help those children w</w:t>
            </w:r>
            <w:r>
              <w:rPr>
                <w:rFonts w:ascii="Calibri" w:eastAsia="Calibri" w:hAnsi="Calibri" w:cs="Calibri"/>
                <w:sz w:val="20"/>
                <w:szCs w:val="20"/>
              </w:rPr>
              <w:t xml:space="preserve">ith SEND catch up? </w:t>
            </w:r>
          </w:p>
          <w:p w14:paraId="3B27C8C0" w14:textId="77777777" w:rsidR="003D4C30" w:rsidRDefault="00B03169">
            <w:r>
              <w:rPr>
                <w:rFonts w:ascii="Calibri" w:eastAsia="Calibri" w:hAnsi="Calibri" w:cs="Calibri"/>
                <w:b/>
                <w:sz w:val="20"/>
                <w:szCs w:val="20"/>
              </w:rPr>
              <w:t>HJ</w:t>
            </w:r>
            <w:r>
              <w:rPr>
                <w:rFonts w:ascii="Calibri" w:eastAsia="Calibri" w:hAnsi="Calibri" w:cs="Calibri"/>
                <w:sz w:val="20"/>
                <w:szCs w:val="20"/>
              </w:rPr>
              <w:t xml:space="preserve"> At the second llme we looked at SEND and how it connects with mastery so they can build that into their sustaining groups, looking at how TfM approaches support children with send. We’re looking to develop this further next year.  </w:t>
            </w:r>
          </w:p>
          <w:p w14:paraId="3B27C8C1" w14:textId="77777777" w:rsidR="003D4C30" w:rsidRDefault="00B03169">
            <w:r>
              <w:rPr>
                <w:rFonts w:ascii="Calibri" w:eastAsia="Calibri" w:hAnsi="Calibri" w:cs="Calibri"/>
                <w:b/>
                <w:sz w:val="20"/>
                <w:szCs w:val="20"/>
              </w:rPr>
              <w:t>LJ</w:t>
            </w:r>
            <w:r>
              <w:rPr>
                <w:rFonts w:ascii="Calibri" w:eastAsia="Calibri" w:hAnsi="Calibri" w:cs="Calibri"/>
                <w:sz w:val="20"/>
                <w:szCs w:val="20"/>
              </w:rPr>
              <w:t xml:space="preserve"> Claire Christie’s work has been brilliant this year, can it be built into trgs more? </w:t>
            </w:r>
          </w:p>
          <w:p w14:paraId="3B27C8C2" w14:textId="77777777" w:rsidR="003D4C30" w:rsidRDefault="00B03169">
            <w:r>
              <w:rPr>
                <w:rFonts w:ascii="Calibri" w:eastAsia="Calibri" w:hAnsi="Calibri" w:cs="Calibri"/>
                <w:b/>
                <w:sz w:val="20"/>
                <w:szCs w:val="20"/>
              </w:rPr>
              <w:t>HJ</w:t>
            </w:r>
            <w:r>
              <w:rPr>
                <w:rFonts w:ascii="Calibri" w:eastAsia="Calibri" w:hAnsi="Calibri" w:cs="Calibri"/>
                <w:sz w:val="20"/>
                <w:szCs w:val="20"/>
              </w:rPr>
              <w:t xml:space="preserve"> yes definitely </w:t>
            </w:r>
          </w:p>
          <w:p w14:paraId="3B27C8C3" w14:textId="77777777" w:rsidR="003D4C30" w:rsidRDefault="00B03169">
            <w:r>
              <w:rPr>
                <w:rFonts w:ascii="Calibri" w:eastAsia="Calibri" w:hAnsi="Calibri" w:cs="Calibri"/>
                <w:b/>
                <w:sz w:val="20"/>
                <w:szCs w:val="20"/>
              </w:rPr>
              <w:t>NF</w:t>
            </w:r>
            <w:r>
              <w:rPr>
                <w:rFonts w:ascii="Calibri" w:eastAsia="Calibri" w:hAnsi="Calibri" w:cs="Calibri"/>
                <w:sz w:val="20"/>
                <w:szCs w:val="20"/>
              </w:rPr>
              <w:t xml:space="preserve"> We do have a contact who can do work with the hub next year around SEND. It won't be a work group – more like an extra session like the Claire Ch</w:t>
            </w:r>
            <w:r>
              <w:rPr>
                <w:rFonts w:ascii="Calibri" w:eastAsia="Calibri" w:hAnsi="Calibri" w:cs="Calibri"/>
                <w:sz w:val="20"/>
                <w:szCs w:val="20"/>
              </w:rPr>
              <w:t xml:space="preserve">ristie we ran this year. </w:t>
            </w:r>
          </w:p>
          <w:p w14:paraId="3B27C8C4" w14:textId="77777777" w:rsidR="003D4C30" w:rsidRDefault="00B03169">
            <w:r>
              <w:rPr>
                <w:rFonts w:ascii="Calibri" w:eastAsia="Calibri" w:hAnsi="Calibri" w:cs="Calibri"/>
                <w:b/>
                <w:sz w:val="20"/>
                <w:szCs w:val="20"/>
              </w:rPr>
              <w:t>JK</w:t>
            </w:r>
            <w:r>
              <w:rPr>
                <w:rFonts w:ascii="Calibri" w:eastAsia="Calibri" w:hAnsi="Calibri" w:cs="Calibri"/>
                <w:sz w:val="20"/>
                <w:szCs w:val="20"/>
              </w:rPr>
              <w:t xml:space="preserve"> likes idea of secondary TA Work Group but they are on a different pay scale and work less hours so need to think carefully on how it would be run and how they can be released to attend the sessions. </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C5" w14:textId="77777777" w:rsidR="003D4C30" w:rsidRDefault="003D4C30">
            <w:pPr>
              <w:rPr>
                <w:rFonts w:ascii="Calibri" w:eastAsia="Calibri" w:hAnsi="Calibri" w:cs="Calibri"/>
                <w:sz w:val="20"/>
                <w:szCs w:val="20"/>
              </w:rPr>
            </w:pPr>
          </w:p>
          <w:p w14:paraId="3B27C8C6" w14:textId="77777777" w:rsidR="003D4C30" w:rsidRDefault="003D4C30">
            <w:pPr>
              <w:rPr>
                <w:rFonts w:ascii="Calibri" w:eastAsia="Calibri" w:hAnsi="Calibri" w:cs="Calibri"/>
                <w:b/>
                <w:sz w:val="20"/>
                <w:szCs w:val="20"/>
              </w:rPr>
            </w:pPr>
          </w:p>
          <w:p w14:paraId="3B27C8C7" w14:textId="77777777" w:rsidR="003D4C30" w:rsidRDefault="003D4C30">
            <w:pPr>
              <w:rPr>
                <w:rFonts w:ascii="Calibri" w:eastAsia="Calibri" w:hAnsi="Calibri" w:cs="Calibri"/>
                <w:b/>
                <w:sz w:val="20"/>
                <w:szCs w:val="20"/>
              </w:rPr>
            </w:pPr>
          </w:p>
          <w:p w14:paraId="3B27C8C8" w14:textId="77777777" w:rsidR="003D4C30" w:rsidRDefault="003D4C30">
            <w:pPr>
              <w:rPr>
                <w:rFonts w:ascii="Calibri" w:eastAsia="Calibri" w:hAnsi="Calibri" w:cs="Calibri"/>
                <w:b/>
                <w:sz w:val="20"/>
                <w:szCs w:val="20"/>
              </w:rPr>
            </w:pPr>
          </w:p>
          <w:p w14:paraId="3B27C8C9" w14:textId="77777777" w:rsidR="003D4C30" w:rsidRDefault="003D4C30">
            <w:pPr>
              <w:rPr>
                <w:rFonts w:ascii="Calibri" w:eastAsia="Calibri" w:hAnsi="Calibri" w:cs="Calibri"/>
                <w:sz w:val="20"/>
                <w:szCs w:val="20"/>
              </w:rPr>
            </w:pPr>
          </w:p>
        </w:tc>
      </w:tr>
      <w:tr w:rsidR="003D4C30" w14:paraId="3B27C8E0" w14:textId="77777777">
        <w:trPr>
          <w:trHeight w:val="365"/>
        </w:trPr>
        <w:tc>
          <w:tcPr>
            <w:tcW w:w="353"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3B27C8CB" w14:textId="77777777" w:rsidR="003D4C30" w:rsidRDefault="00B03169">
            <w:pPr>
              <w:rPr>
                <w:rFonts w:ascii="Calibri" w:eastAsia="Calibri" w:hAnsi="Calibri" w:cs="Calibri"/>
                <w:sz w:val="20"/>
                <w:szCs w:val="20"/>
              </w:rPr>
            </w:pPr>
            <w:r>
              <w:rPr>
                <w:rFonts w:ascii="Calibri" w:eastAsia="Calibri" w:hAnsi="Calibri" w:cs="Calibri"/>
                <w:sz w:val="20"/>
                <w:szCs w:val="20"/>
              </w:rPr>
              <w:t>6.</w:t>
            </w:r>
          </w:p>
        </w:tc>
        <w:tc>
          <w:tcPr>
            <w:tcW w:w="1701"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3B27C8CC" w14:textId="77777777" w:rsidR="003D4C30" w:rsidRDefault="00B03169">
            <w:pPr>
              <w:spacing w:line="259" w:lineRule="auto"/>
              <w:rPr>
                <w:rFonts w:ascii="Calibri" w:eastAsia="Calibri" w:hAnsi="Calibri" w:cs="Calibri"/>
                <w:sz w:val="20"/>
                <w:szCs w:val="20"/>
              </w:rPr>
            </w:pPr>
            <w:r>
              <w:rPr>
                <w:rFonts w:ascii="Calibri" w:eastAsia="Calibri" w:hAnsi="Calibri" w:cs="Calibri"/>
                <w:sz w:val="20"/>
                <w:szCs w:val="20"/>
              </w:rPr>
              <w:t>2022-23 Plan – National Collaborative Projects</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3B27C8CD" w14:textId="77777777" w:rsidR="003D4C30" w:rsidRDefault="00B03169">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shared screen ‘network collaborative projects document’  shows plan for next year.  NF talked about a really successful interview day for primary mastery specialists - 5 will be starting in September. Made </w:t>
            </w:r>
            <w:r>
              <w:rPr>
                <w:rFonts w:ascii="Calibri" w:eastAsia="Calibri" w:hAnsi="Calibri" w:cs="Calibri"/>
                <w:sz w:val="20"/>
                <w:szCs w:val="20"/>
              </w:rPr>
              <w:t>sure they were from a range of locations. We lost a couple of primary mastery specialists from York so have 3 new ones from York to start in Sept. A lot has changed since writing this plan. Nick is continuing cohort 6 training. New Secondary mastery specia</w:t>
            </w:r>
            <w:r>
              <w:rPr>
                <w:rFonts w:ascii="Calibri" w:eastAsia="Calibri" w:hAnsi="Calibri" w:cs="Calibri"/>
                <w:sz w:val="20"/>
                <w:szCs w:val="20"/>
              </w:rPr>
              <w:t>lists is red as we had no applications but now we do have one. Also one other person interested but no application in yet. We have 2 spots so would be good to have 2 applications. PD lead - a week ago we only had one primary. Now have 3 interested in EY, n</w:t>
            </w:r>
            <w:r>
              <w:rPr>
                <w:rFonts w:ascii="Calibri" w:eastAsia="Calibri" w:hAnsi="Calibri" w:cs="Calibri"/>
                <w:sz w:val="20"/>
                <w:szCs w:val="20"/>
              </w:rPr>
              <w:t xml:space="preserve">on for post 16, secondary 3 possible applications but only have 1 space at the moment.  Phase 2 deadline is today so we can request extra spaces which we will. School development lead program we now have 2 applications. Mat lead – Jim and Leo were on that </w:t>
            </w:r>
            <w:r>
              <w:rPr>
                <w:rFonts w:ascii="Calibri" w:eastAsia="Calibri" w:hAnsi="Calibri" w:cs="Calibri"/>
                <w:sz w:val="20"/>
                <w:szCs w:val="20"/>
              </w:rPr>
              <w:t xml:space="preserve">last year. Leo will not be a mat lead in September. </w:t>
            </w:r>
          </w:p>
          <w:p w14:paraId="3B27C8CE" w14:textId="77777777" w:rsidR="003D4C30" w:rsidRDefault="00B03169">
            <w:pPr>
              <w:rPr>
                <w:rFonts w:ascii="Calibri" w:eastAsia="Calibri" w:hAnsi="Calibri" w:cs="Calibri"/>
                <w:sz w:val="20"/>
                <w:szCs w:val="20"/>
              </w:rPr>
            </w:pPr>
            <w:r>
              <w:rPr>
                <w:rFonts w:ascii="Calibri" w:eastAsia="Calibri" w:hAnsi="Calibri" w:cs="Calibri"/>
                <w:b/>
                <w:sz w:val="20"/>
                <w:szCs w:val="20"/>
              </w:rPr>
              <w:t>HJ</w:t>
            </w:r>
            <w:r>
              <w:rPr>
                <w:rFonts w:ascii="Calibri" w:eastAsia="Calibri" w:hAnsi="Calibri" w:cs="Calibri"/>
                <w:sz w:val="20"/>
                <w:szCs w:val="20"/>
              </w:rPr>
              <w:t xml:space="preserve"> It’s been a turbulent couple of months with primary mastery specialists dropping out, unsure how much time they can commit. Hopefully this is now all confirmed and no more changes fingers crossed.  </w:t>
            </w:r>
          </w:p>
          <w:p w14:paraId="3B27C8CF" w14:textId="77777777" w:rsidR="003D4C30" w:rsidRDefault="00B03169">
            <w:r>
              <w:rPr>
                <w:rFonts w:ascii="Calibri" w:eastAsia="Calibri" w:hAnsi="Calibri" w:cs="Calibri"/>
                <w:sz w:val="20"/>
                <w:szCs w:val="20"/>
              </w:rPr>
              <w:t>H</w:t>
            </w:r>
            <w:r>
              <w:rPr>
                <w:rFonts w:ascii="Calibri" w:eastAsia="Calibri" w:hAnsi="Calibri" w:cs="Calibri"/>
                <w:sz w:val="20"/>
                <w:szCs w:val="20"/>
              </w:rPr>
              <w:t xml:space="preserve">J Explained the 3 cohorts of Mastering Number. Explained MN embedding year. Have to be part of a Sustaining WG so can use this to hook schools back in to TfM. </w:t>
            </w:r>
          </w:p>
          <w:p w14:paraId="3B27C8D0" w14:textId="77777777" w:rsidR="003D4C30" w:rsidRDefault="00B03169">
            <w:r>
              <w:rPr>
                <w:rFonts w:ascii="Calibri" w:eastAsia="Calibri" w:hAnsi="Calibri" w:cs="Calibri"/>
                <w:sz w:val="20"/>
                <w:szCs w:val="20"/>
              </w:rPr>
              <w:lastRenderedPageBreak/>
              <w:t>HJ went through the document showing Work Group Leads for next year including newly trained. Exp</w:t>
            </w:r>
            <w:r>
              <w:rPr>
                <w:rFonts w:ascii="Calibri" w:eastAsia="Calibri" w:hAnsi="Calibri" w:cs="Calibri"/>
                <w:sz w:val="20"/>
                <w:szCs w:val="20"/>
              </w:rPr>
              <w:t xml:space="preserve">lained where the various teaching for mastery groups will be and which need extra help with recruitment. Really pleased with development recruitment so far. </w:t>
            </w:r>
          </w:p>
          <w:p w14:paraId="3B27C8D1" w14:textId="77777777" w:rsidR="003D4C30" w:rsidRDefault="00B03169">
            <w:pPr>
              <w:rPr>
                <w:rFonts w:ascii="Calibri" w:eastAsia="Calibri" w:hAnsi="Calibri" w:cs="Calibri"/>
                <w:sz w:val="20"/>
                <w:szCs w:val="20"/>
              </w:rPr>
            </w:pPr>
            <w:r>
              <w:rPr>
                <w:rFonts w:ascii="Calibri" w:eastAsia="Calibri" w:hAnsi="Calibri" w:cs="Calibri"/>
                <w:sz w:val="20"/>
                <w:szCs w:val="20"/>
              </w:rPr>
              <w:t xml:space="preserve">Embedding – there will be 3, combining some development groups.  </w:t>
            </w:r>
          </w:p>
          <w:p w14:paraId="3B27C8D2" w14:textId="77777777" w:rsidR="003D4C30" w:rsidRDefault="00B03169">
            <w:r>
              <w:rPr>
                <w:rFonts w:ascii="Calibri" w:eastAsia="Calibri" w:hAnsi="Calibri" w:cs="Calibri"/>
                <w:sz w:val="20"/>
                <w:szCs w:val="20"/>
              </w:rPr>
              <w:t>Sustaining – 15 groups next year</w:t>
            </w:r>
          </w:p>
          <w:p w14:paraId="3B27C8D3" w14:textId="77777777" w:rsidR="003D4C30" w:rsidRDefault="00B03169">
            <w:r>
              <w:rPr>
                <w:rFonts w:ascii="Calibri" w:eastAsia="Calibri" w:hAnsi="Calibri" w:cs="Calibri"/>
                <w:sz w:val="20"/>
                <w:szCs w:val="20"/>
              </w:rPr>
              <w:t xml:space="preserve">Oliver is new to running Sustaining Work Groups. H is moving from development to embedding with his group so will have time to also run the sustaining.  </w:t>
            </w:r>
          </w:p>
          <w:p w14:paraId="3B27C8D4" w14:textId="77777777" w:rsidR="003D4C30" w:rsidRDefault="00B03169">
            <w:r>
              <w:rPr>
                <w:rFonts w:ascii="Calibri" w:eastAsia="Calibri" w:hAnsi="Calibri" w:cs="Calibri"/>
                <w:b/>
                <w:sz w:val="20"/>
                <w:szCs w:val="20"/>
              </w:rPr>
              <w:t>NF</w:t>
            </w:r>
            <w:r>
              <w:rPr>
                <w:rFonts w:ascii="Calibri" w:eastAsia="Calibri" w:hAnsi="Calibri" w:cs="Calibri"/>
                <w:sz w:val="20"/>
                <w:szCs w:val="20"/>
              </w:rPr>
              <w:t xml:space="preserve"> looking at the situations with Mastery specialists – movement of these has been quite late – a lot</w:t>
            </w:r>
            <w:r>
              <w:rPr>
                <w:rFonts w:ascii="Calibri" w:eastAsia="Calibri" w:hAnsi="Calibri" w:cs="Calibri"/>
                <w:sz w:val="20"/>
                <w:szCs w:val="20"/>
              </w:rPr>
              <w:t xml:space="preserve"> due to constraints of staffing withing schools. </w:t>
            </w:r>
          </w:p>
          <w:p w14:paraId="3B27C8D5" w14:textId="77777777" w:rsidR="003D4C30" w:rsidRDefault="00B03169">
            <w:r>
              <w:rPr>
                <w:rFonts w:ascii="Calibri" w:eastAsia="Calibri" w:hAnsi="Calibri" w:cs="Calibri"/>
                <w:b/>
                <w:sz w:val="20"/>
                <w:szCs w:val="20"/>
              </w:rPr>
              <w:t>MSP</w:t>
            </w:r>
            <w:r>
              <w:rPr>
                <w:rFonts w:ascii="Calibri" w:eastAsia="Calibri" w:hAnsi="Calibri" w:cs="Calibri"/>
                <w:sz w:val="20"/>
                <w:szCs w:val="20"/>
              </w:rPr>
              <w:t xml:space="preserve">  Secondary Development - no new mastery specialists this year. Paula Kelly who was embedding will run a development group next year. David green will run an embedding Work Group and also a developing. 4</w:t>
            </w:r>
            <w:r>
              <w:rPr>
                <w:rFonts w:ascii="Calibri" w:eastAsia="Calibri" w:hAnsi="Calibri" w:cs="Calibri"/>
                <w:sz w:val="20"/>
                <w:szCs w:val="20"/>
              </w:rPr>
              <w:t xml:space="preserve"> schools will enter developing next year. </w:t>
            </w:r>
          </w:p>
          <w:p w14:paraId="3B27C8D6" w14:textId="77777777" w:rsidR="003D4C30" w:rsidRDefault="00B03169">
            <w:r>
              <w:rPr>
                <w:rFonts w:ascii="Calibri" w:eastAsia="Calibri" w:hAnsi="Calibri" w:cs="Calibri"/>
                <w:sz w:val="20"/>
                <w:szCs w:val="20"/>
              </w:rPr>
              <w:t xml:space="preserve">Embedding – David, Tom, Peter, Max – will keep the schools they’ve been working with this year and work with them in embedding. MSP is running all the embedding and sustaining Work Groups. </w:t>
            </w:r>
          </w:p>
          <w:p w14:paraId="3B27C8D7" w14:textId="77777777" w:rsidR="003D4C30" w:rsidRDefault="00B03169">
            <w:r>
              <w:rPr>
                <w:rFonts w:ascii="Calibri" w:eastAsia="Calibri" w:hAnsi="Calibri" w:cs="Calibri"/>
                <w:b/>
                <w:sz w:val="20"/>
                <w:szCs w:val="20"/>
              </w:rPr>
              <w:t>NF</w:t>
            </w:r>
            <w:r>
              <w:rPr>
                <w:rFonts w:ascii="Calibri" w:eastAsia="Calibri" w:hAnsi="Calibri" w:cs="Calibri"/>
                <w:sz w:val="20"/>
                <w:szCs w:val="20"/>
              </w:rPr>
              <w:t xml:space="preserve"> went over rest of th</w:t>
            </w:r>
            <w:r>
              <w:rPr>
                <w:rFonts w:ascii="Calibri" w:eastAsia="Calibri" w:hAnsi="Calibri" w:cs="Calibri"/>
                <w:sz w:val="20"/>
                <w:szCs w:val="20"/>
              </w:rPr>
              <w:t xml:space="preserve">e plan. What we will be offering. Y5-8 is a continuous work group. Coherence also a continuous Work Group. </w:t>
            </w:r>
          </w:p>
          <w:p w14:paraId="3B27C8D8" w14:textId="77777777" w:rsidR="003D4C30" w:rsidRDefault="00B03169">
            <w:pPr>
              <w:rPr>
                <w:rFonts w:ascii="Calibri" w:eastAsia="Calibri" w:hAnsi="Calibri" w:cs="Calibri"/>
                <w:sz w:val="20"/>
                <w:szCs w:val="20"/>
              </w:rPr>
            </w:pPr>
            <w:r>
              <w:rPr>
                <w:rFonts w:ascii="Calibri" w:eastAsia="Calibri" w:hAnsi="Calibri" w:cs="Calibri"/>
                <w:sz w:val="20"/>
                <w:szCs w:val="20"/>
              </w:rPr>
              <w:t>Post 16 gcse re-sit - JK confirmed Graham baker will run this again next year. Subject knowledge – extra ECT group – continuing last years and start</w:t>
            </w:r>
            <w:r>
              <w:rPr>
                <w:rFonts w:ascii="Calibri" w:eastAsia="Calibri" w:hAnsi="Calibri" w:cs="Calibri"/>
                <w:sz w:val="20"/>
                <w:szCs w:val="20"/>
              </w:rPr>
              <w:t xml:space="preserve">ing a new one this year.  Other SKTM’s we ran this year will be continuing. Extra one for primary. TA we are requesting a second WG as this has always been popular.  </w:t>
            </w:r>
          </w:p>
          <w:p w14:paraId="3B27C8D9" w14:textId="77777777" w:rsidR="003D4C30" w:rsidRDefault="00B03169">
            <w:r>
              <w:rPr>
                <w:rFonts w:ascii="Calibri" w:eastAsia="Calibri" w:hAnsi="Calibri" w:cs="Calibri"/>
                <w:sz w:val="20"/>
                <w:szCs w:val="20"/>
              </w:rPr>
              <w:t xml:space="preserve">Linda has confirmed now she will run ITT so can go green.  </w:t>
            </w:r>
          </w:p>
          <w:p w14:paraId="3B27C8DA" w14:textId="77777777" w:rsidR="003D4C30" w:rsidRDefault="00B03169">
            <w:r>
              <w:rPr>
                <w:rFonts w:ascii="Calibri" w:eastAsia="Calibri" w:hAnsi="Calibri" w:cs="Calibri"/>
                <w:b/>
                <w:sz w:val="20"/>
                <w:szCs w:val="20"/>
              </w:rPr>
              <w:t>PT</w:t>
            </w:r>
            <w:r>
              <w:rPr>
                <w:rFonts w:ascii="Calibri" w:eastAsia="Calibri" w:hAnsi="Calibri" w:cs="Calibri"/>
                <w:sz w:val="20"/>
                <w:szCs w:val="20"/>
              </w:rPr>
              <w:t xml:space="preserve"> noted how everything ragge</w:t>
            </w:r>
            <w:r>
              <w:rPr>
                <w:rFonts w:ascii="Calibri" w:eastAsia="Calibri" w:hAnsi="Calibri" w:cs="Calibri"/>
                <w:sz w:val="20"/>
                <w:szCs w:val="20"/>
              </w:rPr>
              <w:t xml:space="preserve">d as red is now really positive – well done on turning things around. </w:t>
            </w:r>
          </w:p>
          <w:p w14:paraId="3B27C8DB" w14:textId="77777777" w:rsidR="003D4C30" w:rsidRDefault="00B03169">
            <w:r>
              <w:rPr>
                <w:rFonts w:ascii="Calibri" w:eastAsia="Calibri" w:hAnsi="Calibri" w:cs="Calibri"/>
                <w:b/>
                <w:sz w:val="20"/>
                <w:szCs w:val="20"/>
              </w:rPr>
              <w:t>HG</w:t>
            </w:r>
            <w:r>
              <w:rPr>
                <w:rFonts w:ascii="Calibri" w:eastAsia="Calibri" w:hAnsi="Calibri" w:cs="Calibri"/>
                <w:sz w:val="20"/>
                <w:szCs w:val="20"/>
              </w:rPr>
              <w:t xml:space="preserve"> seconded the well done. Earlier in the year she was concerned about the hubs capacity so good to see how it will all work. </w:t>
            </w:r>
          </w:p>
          <w:p w14:paraId="3B27C8DC" w14:textId="77777777" w:rsidR="003D4C30" w:rsidRDefault="00B03169">
            <w:r>
              <w:rPr>
                <w:rFonts w:ascii="Calibri" w:eastAsia="Calibri" w:hAnsi="Calibri" w:cs="Calibri"/>
                <w:b/>
                <w:sz w:val="20"/>
                <w:szCs w:val="20"/>
              </w:rPr>
              <w:t xml:space="preserve">JK </w:t>
            </w:r>
            <w:r>
              <w:rPr>
                <w:rFonts w:ascii="Calibri" w:eastAsia="Calibri" w:hAnsi="Calibri" w:cs="Calibri"/>
                <w:sz w:val="20"/>
                <w:szCs w:val="20"/>
              </w:rPr>
              <w:t xml:space="preserve">when will the website be updated with new WGs? </w:t>
            </w:r>
          </w:p>
          <w:p w14:paraId="3B27C8DD" w14:textId="77777777" w:rsidR="003D4C30" w:rsidRDefault="00B03169">
            <w:pPr>
              <w:spacing w:line="259" w:lineRule="auto"/>
            </w:pPr>
            <w:r>
              <w:rPr>
                <w:rFonts w:ascii="Calibri" w:eastAsia="Calibri" w:hAnsi="Calibri" w:cs="Calibri"/>
                <w:sz w:val="20"/>
                <w:szCs w:val="20"/>
              </w:rPr>
              <w:t>SA we a</w:t>
            </w:r>
            <w:r>
              <w:rPr>
                <w:rFonts w:ascii="Calibri" w:eastAsia="Calibri" w:hAnsi="Calibri" w:cs="Calibri"/>
                <w:sz w:val="20"/>
                <w:szCs w:val="20"/>
              </w:rPr>
              <w:t>re getting a new website but will update our existing website with details we have for now as unsure on timings of new website.</w:t>
            </w:r>
          </w:p>
          <w:p w14:paraId="3B27C8DE" w14:textId="77777777" w:rsidR="003D4C30" w:rsidRDefault="00B03169">
            <w:r>
              <w:rPr>
                <w:rFonts w:ascii="Calibri" w:eastAsia="Calibri" w:hAnsi="Calibri" w:cs="Calibri"/>
                <w:b/>
                <w:sz w:val="20"/>
                <w:szCs w:val="20"/>
              </w:rPr>
              <w:t>NF</w:t>
            </w:r>
            <w:r>
              <w:rPr>
                <w:rFonts w:ascii="Calibri" w:eastAsia="Calibri" w:hAnsi="Calibri" w:cs="Calibri"/>
                <w:sz w:val="20"/>
                <w:szCs w:val="20"/>
              </w:rPr>
              <w:t xml:space="preserve"> we would like to be further ahead than we were previously so will get it updated asap.</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DF" w14:textId="77777777" w:rsidR="003D4C30" w:rsidRDefault="003D4C30">
            <w:pPr>
              <w:rPr>
                <w:rFonts w:ascii="Calibri" w:eastAsia="Calibri" w:hAnsi="Calibri" w:cs="Calibri"/>
                <w:sz w:val="20"/>
                <w:szCs w:val="20"/>
              </w:rPr>
            </w:pPr>
          </w:p>
        </w:tc>
      </w:tr>
      <w:tr w:rsidR="003D4C30" w14:paraId="3B27C8E7" w14:textId="77777777">
        <w:trPr>
          <w:trHeight w:val="365"/>
        </w:trPr>
        <w:tc>
          <w:tcPr>
            <w:tcW w:w="353"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3B27C8E1" w14:textId="77777777" w:rsidR="003D4C30" w:rsidRDefault="00B03169">
            <w:pPr>
              <w:rPr>
                <w:rFonts w:ascii="Calibri" w:eastAsia="Calibri" w:hAnsi="Calibri" w:cs="Calibri"/>
                <w:sz w:val="20"/>
                <w:szCs w:val="20"/>
              </w:rPr>
            </w:pPr>
            <w:r>
              <w:rPr>
                <w:rFonts w:ascii="Calibri" w:eastAsia="Calibri" w:hAnsi="Calibri" w:cs="Calibri"/>
                <w:sz w:val="20"/>
                <w:szCs w:val="20"/>
              </w:rPr>
              <w:t>7.</w:t>
            </w:r>
          </w:p>
        </w:tc>
        <w:tc>
          <w:tcPr>
            <w:tcW w:w="1701"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3B27C8E2" w14:textId="77777777" w:rsidR="003D4C30" w:rsidRDefault="00B03169">
            <w:pPr>
              <w:spacing w:line="259" w:lineRule="auto"/>
              <w:rPr>
                <w:rFonts w:ascii="Calibri" w:eastAsia="Calibri" w:hAnsi="Calibri" w:cs="Calibri"/>
                <w:sz w:val="20"/>
                <w:szCs w:val="20"/>
              </w:rPr>
            </w:pPr>
            <w:r>
              <w:rPr>
                <w:rFonts w:ascii="Calibri" w:eastAsia="Calibri" w:hAnsi="Calibri" w:cs="Calibri"/>
                <w:sz w:val="20"/>
                <w:szCs w:val="20"/>
              </w:rPr>
              <w:t>NCETM Update</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3B27C8E3" w14:textId="77777777" w:rsidR="003D4C30" w:rsidRDefault="00B03169">
            <w:pPr>
              <w:spacing w:line="259" w:lineRule="auto"/>
              <w:rPr>
                <w:rFonts w:ascii="Calibri" w:eastAsia="Calibri" w:hAnsi="Calibri" w:cs="Calibri"/>
                <w:sz w:val="20"/>
                <w:szCs w:val="20"/>
              </w:rPr>
            </w:pPr>
            <w:r>
              <w:rPr>
                <w:rFonts w:ascii="Calibri" w:eastAsia="Calibri" w:hAnsi="Calibri" w:cs="Calibri"/>
                <w:b/>
                <w:sz w:val="20"/>
                <w:szCs w:val="20"/>
              </w:rPr>
              <w:t xml:space="preserve">PT </w:t>
            </w:r>
            <w:r>
              <w:rPr>
                <w:rFonts w:ascii="Calibri" w:eastAsia="Calibri" w:hAnsi="Calibri" w:cs="Calibri"/>
                <w:sz w:val="20"/>
                <w:szCs w:val="20"/>
              </w:rPr>
              <w:t xml:space="preserve">still </w:t>
            </w:r>
            <w:r>
              <w:rPr>
                <w:rFonts w:ascii="Calibri" w:eastAsia="Calibri" w:hAnsi="Calibri" w:cs="Calibri"/>
                <w:sz w:val="20"/>
                <w:szCs w:val="20"/>
              </w:rPr>
              <w:t xml:space="preserve">no news </w:t>
            </w:r>
            <w:r>
              <w:rPr>
                <w:rFonts w:ascii="Calibri" w:eastAsia="Calibri" w:hAnsi="Calibri" w:cs="Calibri"/>
                <w:sz w:val="20"/>
                <w:szCs w:val="20"/>
              </w:rPr>
              <w:t xml:space="preserve">regarding the NCETM contract. We are actively planning to move forward to 2025. Hubs have been told to plan for their activity up to 2025 because that’s not dependent on the NCETM getting the contract.  </w:t>
            </w:r>
            <w:r>
              <w:rPr>
                <w:rFonts w:ascii="Calibri" w:eastAsia="Calibri" w:hAnsi="Calibri" w:cs="Calibri"/>
                <w:sz w:val="20"/>
                <w:szCs w:val="20"/>
              </w:rPr>
              <w:t>NCETM h</w:t>
            </w:r>
            <w:r>
              <w:rPr>
                <w:rFonts w:ascii="Calibri" w:eastAsia="Calibri" w:hAnsi="Calibri" w:cs="Calibri"/>
                <w:sz w:val="20"/>
                <w:szCs w:val="20"/>
              </w:rPr>
              <w:t xml:space="preserve">ave asked hubs to </w:t>
            </w:r>
            <w:r>
              <w:rPr>
                <w:rFonts w:ascii="Calibri" w:eastAsia="Calibri" w:hAnsi="Calibri" w:cs="Calibri"/>
                <w:sz w:val="20"/>
                <w:szCs w:val="20"/>
              </w:rPr>
              <w:t>think</w:t>
            </w:r>
            <w:r>
              <w:rPr>
                <w:rFonts w:ascii="Calibri" w:eastAsia="Calibri" w:hAnsi="Calibri" w:cs="Calibri"/>
                <w:sz w:val="20"/>
                <w:szCs w:val="20"/>
              </w:rPr>
              <w:t xml:space="preserve"> about strategic goal i</w:t>
            </w:r>
            <w:r>
              <w:rPr>
                <w:rFonts w:ascii="Calibri" w:eastAsia="Calibri" w:hAnsi="Calibri" w:cs="Calibri"/>
                <w:sz w:val="20"/>
                <w:szCs w:val="20"/>
              </w:rPr>
              <w:t>mpact.</w:t>
            </w:r>
            <w:r>
              <w:rPr>
                <w:rFonts w:ascii="Calibri" w:eastAsia="Calibri" w:hAnsi="Calibri" w:cs="Calibri"/>
                <w:sz w:val="20"/>
                <w:szCs w:val="20"/>
              </w:rPr>
              <w:t xml:space="preserve"> </w:t>
            </w:r>
            <w:r>
              <w:rPr>
                <w:rFonts w:ascii="Calibri" w:eastAsia="Calibri" w:hAnsi="Calibri" w:cs="Calibri"/>
                <w:sz w:val="20"/>
                <w:szCs w:val="20"/>
              </w:rPr>
              <w:t xml:space="preserve">Really good to hear the work going into the sustained ongoing impact. Fits in with NCETM goal of encouraging as many schools as possible to work with us. </w:t>
            </w:r>
          </w:p>
          <w:p w14:paraId="3B27C8E4" w14:textId="77777777" w:rsidR="003D4C30" w:rsidRDefault="00B03169">
            <w:pPr>
              <w:rPr>
                <w:rFonts w:ascii="Calibri" w:eastAsia="Calibri" w:hAnsi="Calibri" w:cs="Calibri"/>
                <w:sz w:val="20"/>
                <w:szCs w:val="20"/>
              </w:rPr>
            </w:pPr>
            <w:r>
              <w:rPr>
                <w:rFonts w:ascii="Calibri" w:eastAsia="Calibri" w:hAnsi="Calibri" w:cs="Calibri"/>
                <w:sz w:val="20"/>
                <w:szCs w:val="20"/>
              </w:rPr>
              <w:t>The NCETM calendar is available earlier than previously, trying to plan ahead more so we can h</w:t>
            </w:r>
            <w:r>
              <w:rPr>
                <w:rFonts w:ascii="Calibri" w:eastAsia="Calibri" w:hAnsi="Calibri" w:cs="Calibri"/>
                <w:sz w:val="20"/>
                <w:szCs w:val="20"/>
              </w:rPr>
              <w:t xml:space="preserve">it the ground running in September. Schools will get more out of a Work Group if it’s able to start September/October. </w:t>
            </w:r>
          </w:p>
          <w:p w14:paraId="3B27C8E5" w14:textId="77777777" w:rsidR="003D4C30" w:rsidRDefault="00B03169">
            <w:pPr>
              <w:rPr>
                <w:rFonts w:ascii="Calibri" w:eastAsia="Calibri" w:hAnsi="Calibri" w:cs="Calibri"/>
                <w:sz w:val="20"/>
                <w:szCs w:val="20"/>
              </w:rPr>
            </w:pPr>
            <w:r>
              <w:rPr>
                <w:rFonts w:ascii="Calibri" w:eastAsia="Calibri" w:hAnsi="Calibri" w:cs="Calibri"/>
                <w:sz w:val="20"/>
                <w:szCs w:val="20"/>
              </w:rPr>
              <w:t>A big thank you to everyone for all the work they are doing, working with the schools in your region and tailoring the support for the s</w:t>
            </w:r>
            <w:r>
              <w:rPr>
                <w:rFonts w:ascii="Calibri" w:eastAsia="Calibri" w:hAnsi="Calibri" w:cs="Calibri"/>
                <w:sz w:val="20"/>
                <w:szCs w:val="20"/>
              </w:rPr>
              <w:t xml:space="preserve">chools you are working with which is amazing. </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E6" w14:textId="77777777" w:rsidR="003D4C30" w:rsidRDefault="003D4C30">
            <w:pPr>
              <w:rPr>
                <w:rFonts w:ascii="Calibri" w:eastAsia="Calibri" w:hAnsi="Calibri" w:cs="Calibri"/>
                <w:sz w:val="20"/>
                <w:szCs w:val="20"/>
              </w:rPr>
            </w:pPr>
          </w:p>
        </w:tc>
      </w:tr>
      <w:tr w:rsidR="003D4C30" w14:paraId="3B27C8EC" w14:textId="77777777">
        <w:trPr>
          <w:trHeight w:val="365"/>
        </w:trPr>
        <w:tc>
          <w:tcPr>
            <w:tcW w:w="353"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3B27C8E8" w14:textId="77777777" w:rsidR="003D4C30" w:rsidRDefault="003D4C30">
            <w:pPr>
              <w:rPr>
                <w:rFonts w:ascii="Calibri" w:eastAsia="Calibri" w:hAnsi="Calibri" w:cs="Calibri"/>
                <w:sz w:val="20"/>
                <w:szCs w:val="20"/>
              </w:rPr>
            </w:pPr>
          </w:p>
        </w:tc>
        <w:tc>
          <w:tcPr>
            <w:tcW w:w="1701"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3B27C8E9" w14:textId="77777777" w:rsidR="003D4C30" w:rsidRDefault="00B03169">
            <w:pPr>
              <w:spacing w:line="259" w:lineRule="auto"/>
              <w:rPr>
                <w:rFonts w:ascii="Calibri" w:eastAsia="Calibri" w:hAnsi="Calibri" w:cs="Calibri"/>
                <w:b/>
                <w:sz w:val="20"/>
                <w:szCs w:val="20"/>
              </w:rPr>
            </w:pPr>
            <w:r>
              <w:rPr>
                <w:rFonts w:ascii="Calibri" w:eastAsia="Calibri" w:hAnsi="Calibri" w:cs="Calibri"/>
                <w:b/>
                <w:sz w:val="20"/>
                <w:szCs w:val="20"/>
              </w:rPr>
              <w:t>AOB</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3B27C8EA" w14:textId="77777777" w:rsidR="003D4C30" w:rsidRDefault="00B03169">
            <w:pPr>
              <w:rPr>
                <w:rFonts w:ascii="Calibri" w:eastAsia="Calibri" w:hAnsi="Calibri" w:cs="Calibri"/>
                <w:sz w:val="20"/>
                <w:szCs w:val="20"/>
              </w:rPr>
            </w:pPr>
            <w:r>
              <w:rPr>
                <w:rFonts w:ascii="Calibri" w:eastAsia="Calibri" w:hAnsi="Calibri" w:cs="Calibri"/>
                <w:b/>
                <w:sz w:val="20"/>
                <w:szCs w:val="20"/>
              </w:rPr>
              <w:t xml:space="preserve">HG </w:t>
            </w:r>
            <w:r>
              <w:rPr>
                <w:rFonts w:ascii="Calibri" w:eastAsia="Calibri" w:hAnsi="Calibri" w:cs="Calibri"/>
                <w:sz w:val="20"/>
                <w:szCs w:val="20"/>
              </w:rPr>
              <w:t>None</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27C8EB" w14:textId="77777777" w:rsidR="003D4C30" w:rsidRDefault="003D4C30">
            <w:pPr>
              <w:rPr>
                <w:rFonts w:ascii="Calibri" w:eastAsia="Calibri" w:hAnsi="Calibri" w:cs="Calibri"/>
                <w:sz w:val="20"/>
                <w:szCs w:val="20"/>
              </w:rPr>
            </w:pPr>
          </w:p>
        </w:tc>
      </w:tr>
    </w:tbl>
    <w:p w14:paraId="3B27C8ED" w14:textId="77777777" w:rsidR="003D4C30" w:rsidRDefault="003D4C30">
      <w:pPr>
        <w:rPr>
          <w:rFonts w:ascii="Calibri" w:eastAsia="Calibri" w:hAnsi="Calibri" w:cs="Calibri"/>
          <w:color w:val="000000"/>
          <w:sz w:val="20"/>
          <w:szCs w:val="20"/>
        </w:rPr>
      </w:pPr>
    </w:p>
    <w:p w14:paraId="3B27C8EE" w14:textId="77777777" w:rsidR="003D4C30" w:rsidRDefault="00B03169">
      <w:pPr>
        <w:pStyle w:val="Heading2"/>
        <w:rPr>
          <w:rFonts w:ascii="Calibri" w:eastAsia="Calibri" w:hAnsi="Calibri" w:cs="Calibri"/>
          <w:color w:val="000000"/>
          <w:sz w:val="20"/>
          <w:szCs w:val="20"/>
        </w:rPr>
      </w:pPr>
      <w:r>
        <w:rPr>
          <w:rFonts w:ascii="Calibri" w:eastAsia="Calibri" w:hAnsi="Calibri" w:cs="Calibri"/>
          <w:color w:val="000000"/>
          <w:sz w:val="20"/>
          <w:szCs w:val="20"/>
        </w:rPr>
        <w:t>Meeting was closed at 3.50pm by Helen Granger.</w:t>
      </w:r>
    </w:p>
    <w:p w14:paraId="3B27C8EF" w14:textId="77777777" w:rsidR="003D4C30" w:rsidRDefault="00B03169">
      <w:pPr>
        <w:pStyle w:val="Heading2"/>
        <w:rPr>
          <w:rFonts w:ascii="Calibri" w:eastAsia="Calibri" w:hAnsi="Calibri" w:cs="Calibri"/>
          <w:color w:val="000000"/>
          <w:sz w:val="20"/>
          <w:szCs w:val="20"/>
        </w:rPr>
      </w:pPr>
      <w:r>
        <w:rPr>
          <w:rFonts w:ascii="Calibri" w:eastAsia="Calibri" w:hAnsi="Calibri" w:cs="Calibri"/>
          <w:color w:val="000000"/>
          <w:sz w:val="20"/>
          <w:szCs w:val="20"/>
        </w:rPr>
        <w:t>Minutes submitted by Diana Frost.</w:t>
      </w:r>
    </w:p>
    <w:p w14:paraId="3B27C8F0" w14:textId="77777777" w:rsidR="003D4C30" w:rsidRDefault="003D4C30">
      <w:pPr>
        <w:rPr>
          <w:rFonts w:ascii="Calibri" w:eastAsia="Calibri" w:hAnsi="Calibri" w:cs="Calibri"/>
          <w:sz w:val="20"/>
          <w:szCs w:val="20"/>
        </w:rPr>
      </w:pPr>
    </w:p>
    <w:p w14:paraId="3B27C8F1" w14:textId="77777777" w:rsidR="003D4C30" w:rsidRDefault="00B03169">
      <w:pPr>
        <w:rPr>
          <w:rFonts w:ascii="Calibri" w:eastAsia="Calibri" w:hAnsi="Calibri" w:cs="Calibri"/>
          <w:b/>
          <w:sz w:val="20"/>
          <w:szCs w:val="20"/>
        </w:rPr>
      </w:pPr>
      <w:r>
        <w:rPr>
          <w:rFonts w:ascii="Calibri" w:eastAsia="Calibri" w:hAnsi="Calibri" w:cs="Calibri"/>
          <w:sz w:val="20"/>
          <w:szCs w:val="20"/>
        </w:rPr>
        <w:t xml:space="preserve">Helen Granger, </w:t>
      </w:r>
      <w:r>
        <w:rPr>
          <w:rFonts w:ascii="Calibri" w:eastAsia="Calibri" w:hAnsi="Calibri" w:cs="Calibri"/>
          <w:b/>
          <w:sz w:val="20"/>
          <w:szCs w:val="20"/>
        </w:rPr>
        <w:t>HG</w:t>
      </w:r>
    </w:p>
    <w:p w14:paraId="3B27C8F2" w14:textId="77777777" w:rsidR="003D4C30" w:rsidRDefault="00B03169">
      <w:pPr>
        <w:rPr>
          <w:rFonts w:ascii="Calibri" w:eastAsia="Calibri" w:hAnsi="Calibri" w:cs="Calibri"/>
          <w:b/>
          <w:sz w:val="20"/>
          <w:szCs w:val="20"/>
        </w:rPr>
      </w:pPr>
      <w:r>
        <w:rPr>
          <w:rFonts w:ascii="Calibri" w:eastAsia="Calibri" w:hAnsi="Calibri" w:cs="Calibri"/>
          <w:sz w:val="20"/>
          <w:szCs w:val="20"/>
        </w:rPr>
        <w:t xml:space="preserve">Nicola Fareham, </w:t>
      </w:r>
      <w:r>
        <w:rPr>
          <w:rFonts w:ascii="Calibri" w:eastAsia="Calibri" w:hAnsi="Calibri" w:cs="Calibri"/>
          <w:b/>
          <w:sz w:val="20"/>
          <w:szCs w:val="20"/>
        </w:rPr>
        <w:t>NF</w:t>
      </w:r>
    </w:p>
    <w:p w14:paraId="3B27C8F3" w14:textId="77777777" w:rsidR="003D4C30" w:rsidRDefault="00B03169">
      <w:pPr>
        <w:rPr>
          <w:rFonts w:ascii="Calibri" w:eastAsia="Calibri" w:hAnsi="Calibri" w:cs="Calibri"/>
          <w:b/>
          <w:sz w:val="20"/>
          <w:szCs w:val="20"/>
        </w:rPr>
      </w:pPr>
      <w:r>
        <w:rPr>
          <w:rFonts w:ascii="Calibri" w:eastAsia="Calibri" w:hAnsi="Calibri" w:cs="Calibri"/>
          <w:sz w:val="20"/>
          <w:szCs w:val="20"/>
        </w:rPr>
        <w:t xml:space="preserve">David Robson, </w:t>
      </w:r>
      <w:r>
        <w:rPr>
          <w:rFonts w:ascii="Calibri" w:eastAsia="Calibri" w:hAnsi="Calibri" w:cs="Calibri"/>
          <w:b/>
          <w:sz w:val="20"/>
          <w:szCs w:val="20"/>
        </w:rPr>
        <w:t>DR</w:t>
      </w:r>
    </w:p>
    <w:p w14:paraId="3B27C8F4" w14:textId="77777777" w:rsidR="003D4C30" w:rsidRDefault="00B03169">
      <w:pPr>
        <w:rPr>
          <w:rFonts w:ascii="Calibri" w:eastAsia="Calibri" w:hAnsi="Calibri" w:cs="Calibri"/>
          <w:b/>
          <w:sz w:val="20"/>
          <w:szCs w:val="20"/>
        </w:rPr>
      </w:pPr>
      <w:r>
        <w:rPr>
          <w:rFonts w:ascii="Calibri" w:eastAsia="Calibri" w:hAnsi="Calibri" w:cs="Calibri"/>
          <w:sz w:val="20"/>
          <w:szCs w:val="20"/>
        </w:rPr>
        <w:lastRenderedPageBreak/>
        <w:t xml:space="preserve">Sophie Allin, </w:t>
      </w:r>
      <w:r>
        <w:rPr>
          <w:rFonts w:ascii="Calibri" w:eastAsia="Calibri" w:hAnsi="Calibri" w:cs="Calibri"/>
          <w:b/>
          <w:sz w:val="20"/>
          <w:szCs w:val="20"/>
        </w:rPr>
        <w:t>SA</w:t>
      </w:r>
    </w:p>
    <w:p w14:paraId="3B27C8F5" w14:textId="77777777" w:rsidR="003D4C30" w:rsidRDefault="00B03169">
      <w:pPr>
        <w:rPr>
          <w:rFonts w:ascii="Calibri" w:eastAsia="Calibri" w:hAnsi="Calibri" w:cs="Calibri"/>
          <w:b/>
          <w:sz w:val="20"/>
          <w:szCs w:val="20"/>
        </w:rPr>
      </w:pPr>
      <w:r>
        <w:rPr>
          <w:rFonts w:ascii="Calibri" w:eastAsia="Calibri" w:hAnsi="Calibri" w:cs="Calibri"/>
          <w:sz w:val="20"/>
          <w:szCs w:val="20"/>
        </w:rPr>
        <w:t xml:space="preserve">Isabel Chalmers, </w:t>
      </w:r>
      <w:r>
        <w:rPr>
          <w:rFonts w:ascii="Calibri" w:eastAsia="Calibri" w:hAnsi="Calibri" w:cs="Calibri"/>
          <w:b/>
          <w:sz w:val="20"/>
          <w:szCs w:val="20"/>
        </w:rPr>
        <w:t>IC</w:t>
      </w:r>
    </w:p>
    <w:p w14:paraId="3B27C8F6" w14:textId="77777777" w:rsidR="003D4C30" w:rsidRDefault="00B03169">
      <w:pPr>
        <w:rPr>
          <w:rFonts w:ascii="Calibri" w:eastAsia="Calibri" w:hAnsi="Calibri" w:cs="Calibri"/>
          <w:b/>
          <w:sz w:val="20"/>
          <w:szCs w:val="20"/>
        </w:rPr>
      </w:pPr>
      <w:r>
        <w:rPr>
          <w:rFonts w:ascii="Calibri" w:eastAsia="Calibri" w:hAnsi="Calibri" w:cs="Calibri"/>
          <w:sz w:val="20"/>
          <w:szCs w:val="20"/>
        </w:rPr>
        <w:t>Diana Frost</w:t>
      </w:r>
      <w:r>
        <w:rPr>
          <w:rFonts w:ascii="Calibri" w:eastAsia="Calibri" w:hAnsi="Calibri" w:cs="Calibri"/>
          <w:b/>
          <w:sz w:val="20"/>
          <w:szCs w:val="20"/>
        </w:rPr>
        <w:t>, DF</w:t>
      </w:r>
    </w:p>
    <w:p w14:paraId="3B27C8F7" w14:textId="77777777" w:rsidR="003D4C30" w:rsidRDefault="00B03169">
      <w:pPr>
        <w:rPr>
          <w:rFonts w:ascii="Calibri" w:eastAsia="Calibri" w:hAnsi="Calibri" w:cs="Calibri"/>
          <w:b/>
          <w:sz w:val="20"/>
          <w:szCs w:val="20"/>
        </w:rPr>
      </w:pPr>
      <w:r>
        <w:rPr>
          <w:rFonts w:ascii="Calibri" w:eastAsia="Calibri" w:hAnsi="Calibri" w:cs="Calibri"/>
          <w:sz w:val="20"/>
          <w:szCs w:val="20"/>
        </w:rPr>
        <w:t xml:space="preserve">Paul Treversh, </w:t>
      </w:r>
      <w:r>
        <w:rPr>
          <w:rFonts w:ascii="Calibri" w:eastAsia="Calibri" w:hAnsi="Calibri" w:cs="Calibri"/>
          <w:b/>
          <w:sz w:val="20"/>
          <w:szCs w:val="20"/>
        </w:rPr>
        <w:t>PT</w:t>
      </w:r>
    </w:p>
    <w:p w14:paraId="3B27C8F8" w14:textId="77777777" w:rsidR="003D4C30" w:rsidRDefault="00B03169">
      <w:pPr>
        <w:rPr>
          <w:rFonts w:ascii="Calibri" w:eastAsia="Calibri" w:hAnsi="Calibri" w:cs="Calibri"/>
          <w:b/>
          <w:sz w:val="20"/>
          <w:szCs w:val="20"/>
        </w:rPr>
      </w:pPr>
      <w:r>
        <w:rPr>
          <w:rFonts w:ascii="Calibri" w:eastAsia="Calibri" w:hAnsi="Calibri" w:cs="Calibri"/>
          <w:sz w:val="20"/>
          <w:szCs w:val="20"/>
        </w:rPr>
        <w:t>Steve Lyon,</w:t>
      </w:r>
      <w:r>
        <w:rPr>
          <w:rFonts w:ascii="Calibri" w:eastAsia="Calibri" w:hAnsi="Calibri" w:cs="Calibri"/>
          <w:b/>
          <w:sz w:val="20"/>
          <w:szCs w:val="20"/>
        </w:rPr>
        <w:t xml:space="preserve"> SL</w:t>
      </w:r>
    </w:p>
    <w:p w14:paraId="3B27C8F9" w14:textId="77777777" w:rsidR="003D4C30" w:rsidRDefault="00B03169">
      <w:pPr>
        <w:rPr>
          <w:rFonts w:ascii="Calibri" w:eastAsia="Calibri" w:hAnsi="Calibri" w:cs="Calibri"/>
          <w:b/>
          <w:sz w:val="20"/>
          <w:szCs w:val="20"/>
        </w:rPr>
      </w:pPr>
      <w:r>
        <w:rPr>
          <w:rFonts w:ascii="Calibri" w:eastAsia="Calibri" w:hAnsi="Calibri" w:cs="Calibri"/>
          <w:sz w:val="20"/>
          <w:szCs w:val="20"/>
        </w:rPr>
        <w:t>Mark Stockton-Pitt</w:t>
      </w:r>
      <w:r>
        <w:rPr>
          <w:rFonts w:ascii="Calibri" w:eastAsia="Calibri" w:hAnsi="Calibri" w:cs="Calibri"/>
          <w:b/>
          <w:sz w:val="20"/>
          <w:szCs w:val="20"/>
        </w:rPr>
        <w:t>, MSP</w:t>
      </w:r>
    </w:p>
    <w:p w14:paraId="3B27C8FA" w14:textId="77777777" w:rsidR="003D4C30" w:rsidRDefault="00B03169">
      <w:pPr>
        <w:rPr>
          <w:rFonts w:ascii="Calibri" w:eastAsia="Calibri" w:hAnsi="Calibri" w:cs="Calibri"/>
          <w:b/>
          <w:sz w:val="20"/>
          <w:szCs w:val="20"/>
        </w:rPr>
      </w:pPr>
      <w:r>
        <w:rPr>
          <w:rFonts w:ascii="Calibri" w:eastAsia="Calibri" w:hAnsi="Calibri" w:cs="Calibri"/>
          <w:sz w:val="20"/>
          <w:szCs w:val="20"/>
        </w:rPr>
        <w:t xml:space="preserve">Helen Jones, </w:t>
      </w:r>
      <w:r>
        <w:rPr>
          <w:rFonts w:ascii="Calibri" w:eastAsia="Calibri" w:hAnsi="Calibri" w:cs="Calibri"/>
          <w:b/>
          <w:sz w:val="20"/>
          <w:szCs w:val="20"/>
        </w:rPr>
        <w:t>HJ</w:t>
      </w:r>
    </w:p>
    <w:p w14:paraId="3B27C8FB" w14:textId="77777777" w:rsidR="003D4C30" w:rsidRDefault="00B03169">
      <w:pPr>
        <w:rPr>
          <w:rFonts w:ascii="Calibri" w:eastAsia="Calibri" w:hAnsi="Calibri" w:cs="Calibri"/>
          <w:b/>
          <w:sz w:val="20"/>
          <w:szCs w:val="20"/>
        </w:rPr>
      </w:pPr>
      <w:r>
        <w:rPr>
          <w:rFonts w:ascii="Calibri" w:eastAsia="Calibri" w:hAnsi="Calibri" w:cs="Calibri"/>
          <w:sz w:val="20"/>
          <w:szCs w:val="20"/>
        </w:rPr>
        <w:t xml:space="preserve">Matt Holmes, </w:t>
      </w:r>
      <w:r>
        <w:rPr>
          <w:rFonts w:ascii="Calibri" w:eastAsia="Calibri" w:hAnsi="Calibri" w:cs="Calibri"/>
          <w:b/>
          <w:sz w:val="20"/>
          <w:szCs w:val="20"/>
        </w:rPr>
        <w:t>MHo</w:t>
      </w:r>
    </w:p>
    <w:p w14:paraId="3B27C8FC" w14:textId="77777777" w:rsidR="003D4C30" w:rsidRDefault="00B03169">
      <w:pPr>
        <w:rPr>
          <w:rFonts w:ascii="Calibri" w:eastAsia="Calibri" w:hAnsi="Calibri" w:cs="Calibri"/>
          <w:b/>
          <w:sz w:val="20"/>
          <w:szCs w:val="20"/>
        </w:rPr>
      </w:pPr>
      <w:r>
        <w:rPr>
          <w:rFonts w:ascii="Calibri" w:eastAsia="Calibri" w:hAnsi="Calibri" w:cs="Calibri"/>
          <w:sz w:val="20"/>
          <w:szCs w:val="20"/>
        </w:rPr>
        <w:t xml:space="preserve">Sam Marino, </w:t>
      </w:r>
      <w:r>
        <w:rPr>
          <w:rFonts w:ascii="Calibri" w:eastAsia="Calibri" w:hAnsi="Calibri" w:cs="Calibri"/>
          <w:b/>
          <w:sz w:val="20"/>
          <w:szCs w:val="20"/>
        </w:rPr>
        <w:t>SM</w:t>
      </w:r>
    </w:p>
    <w:p w14:paraId="3B27C8FD" w14:textId="77777777" w:rsidR="003D4C30" w:rsidRDefault="00B03169">
      <w:pPr>
        <w:rPr>
          <w:rFonts w:ascii="Calibri" w:eastAsia="Calibri" w:hAnsi="Calibri" w:cs="Calibri"/>
          <w:color w:val="000000"/>
          <w:sz w:val="20"/>
          <w:szCs w:val="20"/>
        </w:rPr>
      </w:pPr>
      <w:r>
        <w:rPr>
          <w:rFonts w:ascii="Calibri" w:eastAsia="Calibri" w:hAnsi="Calibri" w:cs="Calibri"/>
          <w:sz w:val="20"/>
          <w:szCs w:val="20"/>
        </w:rPr>
        <w:t xml:space="preserve">Miggy Biller, </w:t>
      </w:r>
      <w:r>
        <w:rPr>
          <w:rFonts w:ascii="Calibri" w:eastAsia="Calibri" w:hAnsi="Calibri" w:cs="Calibri"/>
          <w:b/>
          <w:sz w:val="20"/>
          <w:szCs w:val="20"/>
        </w:rPr>
        <w:t>MG</w:t>
      </w:r>
      <w:r>
        <w:rPr>
          <w:rFonts w:ascii="Calibri" w:eastAsia="Calibri" w:hAnsi="Calibri" w:cs="Calibri"/>
          <w:color w:val="000000"/>
          <w:sz w:val="20"/>
          <w:szCs w:val="20"/>
        </w:rPr>
        <w:t xml:space="preserve"> </w:t>
      </w:r>
    </w:p>
    <w:p w14:paraId="3B27C8FE" w14:textId="77777777" w:rsidR="003D4C30" w:rsidRDefault="00B03169">
      <w:pPr>
        <w:rPr>
          <w:rFonts w:ascii="Calibri" w:eastAsia="Calibri" w:hAnsi="Calibri" w:cs="Calibri"/>
          <w:b/>
          <w:sz w:val="20"/>
          <w:szCs w:val="20"/>
        </w:rPr>
      </w:pPr>
      <w:r>
        <w:rPr>
          <w:rFonts w:ascii="Calibri" w:eastAsia="Calibri" w:hAnsi="Calibri" w:cs="Calibri"/>
          <w:sz w:val="20"/>
          <w:szCs w:val="20"/>
        </w:rPr>
        <w:t>Jim Kelly</w:t>
      </w:r>
      <w:r>
        <w:rPr>
          <w:rFonts w:ascii="Calibri" w:eastAsia="Calibri" w:hAnsi="Calibri" w:cs="Calibri"/>
          <w:b/>
          <w:sz w:val="20"/>
          <w:szCs w:val="20"/>
        </w:rPr>
        <w:t>, JK</w:t>
      </w:r>
    </w:p>
    <w:p w14:paraId="3B27C8FF" w14:textId="77777777" w:rsidR="003D4C30" w:rsidRDefault="00B03169">
      <w:pPr>
        <w:tabs>
          <w:tab w:val="center" w:pos="4400"/>
        </w:tabs>
        <w:rPr>
          <w:rFonts w:ascii="Calibri" w:eastAsia="Calibri" w:hAnsi="Calibri" w:cs="Calibri"/>
          <w:b/>
          <w:sz w:val="20"/>
          <w:szCs w:val="20"/>
        </w:rPr>
      </w:pPr>
      <w:r>
        <w:rPr>
          <w:rFonts w:ascii="Calibri" w:eastAsia="Calibri" w:hAnsi="Calibri" w:cs="Calibri"/>
          <w:sz w:val="20"/>
          <w:szCs w:val="20"/>
          <w:highlight w:val="white"/>
        </w:rPr>
        <w:t xml:space="preserve">Fiona Hopkinson-Kearney, </w:t>
      </w:r>
      <w:r>
        <w:rPr>
          <w:rFonts w:ascii="Calibri" w:eastAsia="Calibri" w:hAnsi="Calibri" w:cs="Calibri"/>
          <w:b/>
          <w:sz w:val="20"/>
          <w:szCs w:val="20"/>
          <w:highlight w:val="white"/>
        </w:rPr>
        <w:t>FHK</w:t>
      </w:r>
    </w:p>
    <w:p w14:paraId="3B27C900" w14:textId="77777777" w:rsidR="003D4C30" w:rsidRDefault="00B03169">
      <w:pPr>
        <w:tabs>
          <w:tab w:val="center" w:pos="4400"/>
        </w:tabs>
        <w:rPr>
          <w:rFonts w:ascii="Calibri" w:eastAsia="Calibri" w:hAnsi="Calibri" w:cs="Calibri"/>
          <w:b/>
          <w:sz w:val="20"/>
          <w:szCs w:val="20"/>
          <w:highlight w:val="white"/>
        </w:rPr>
      </w:pPr>
      <w:r>
        <w:rPr>
          <w:rFonts w:ascii="Calibri" w:eastAsia="Calibri" w:hAnsi="Calibri" w:cs="Calibri"/>
          <w:sz w:val="20"/>
          <w:szCs w:val="20"/>
          <w:highlight w:val="white"/>
        </w:rPr>
        <w:t xml:space="preserve">Sara Davidson </w:t>
      </w:r>
      <w:r>
        <w:rPr>
          <w:rFonts w:ascii="Calibri" w:eastAsia="Calibri" w:hAnsi="Calibri" w:cs="Calibri"/>
          <w:b/>
          <w:sz w:val="20"/>
          <w:szCs w:val="20"/>
          <w:highlight w:val="white"/>
        </w:rPr>
        <w:t>SD</w:t>
      </w:r>
    </w:p>
    <w:p w14:paraId="3B27C901" w14:textId="77777777" w:rsidR="003D4C30" w:rsidRDefault="00B03169">
      <w:pPr>
        <w:tabs>
          <w:tab w:val="center" w:pos="4400"/>
        </w:tabs>
        <w:rPr>
          <w:rFonts w:ascii="Calibri" w:eastAsia="Calibri" w:hAnsi="Calibri" w:cs="Calibri"/>
          <w:b/>
          <w:sz w:val="20"/>
          <w:szCs w:val="20"/>
          <w:highlight w:val="white"/>
        </w:rPr>
      </w:pPr>
      <w:r>
        <w:rPr>
          <w:rFonts w:ascii="Calibri" w:eastAsia="Calibri" w:hAnsi="Calibri" w:cs="Calibri"/>
          <w:sz w:val="20"/>
          <w:szCs w:val="20"/>
          <w:highlight w:val="white"/>
        </w:rPr>
        <w:t xml:space="preserve">Emily Crankshaw – </w:t>
      </w:r>
      <w:r>
        <w:rPr>
          <w:rFonts w:ascii="Calibri" w:eastAsia="Calibri" w:hAnsi="Calibri" w:cs="Calibri"/>
          <w:b/>
          <w:sz w:val="20"/>
          <w:szCs w:val="20"/>
          <w:highlight w:val="white"/>
        </w:rPr>
        <w:t>EC</w:t>
      </w:r>
    </w:p>
    <w:sectPr w:rsidR="003D4C30">
      <w:headerReference w:type="default" r:id="rId10"/>
      <w:footerReference w:type="default" r:id="rId11"/>
      <w:headerReference w:type="first" r:id="rId12"/>
      <w:footerReference w:type="first" r:id="rId13"/>
      <w:pgSz w:w="12240" w:h="15840"/>
      <w:pgMar w:top="426" w:right="1797" w:bottom="70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7C90A" w14:textId="77777777" w:rsidR="00000000" w:rsidRDefault="00B03169">
      <w:r>
        <w:separator/>
      </w:r>
    </w:p>
  </w:endnote>
  <w:endnote w:type="continuationSeparator" w:id="0">
    <w:p w14:paraId="3B27C90C" w14:textId="77777777" w:rsidR="00000000" w:rsidRDefault="00B0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C903" w14:textId="77777777" w:rsidR="003D4C30" w:rsidRDefault="003D4C30">
    <w:pPr>
      <w:tabs>
        <w:tab w:val="center" w:pos="1196"/>
        <w:tab w:val="center" w:pos="1196"/>
        <w:tab w:val="right" w:pos="1426"/>
        <w:tab w:val="right" w:pos="1426"/>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C905" w14:textId="77777777" w:rsidR="003D4C30" w:rsidRDefault="00B03169">
    <w:pPr>
      <w:tabs>
        <w:tab w:val="center" w:pos="4153"/>
        <w:tab w:val="center" w:pos="4323"/>
        <w:tab w:val="right" w:pos="8306"/>
        <w:tab w:val="right" w:pos="8626"/>
      </w:tabs>
    </w:pPr>
    <w:r>
      <w:rPr>
        <w:rFonts w:ascii="Arial" w:eastAsia="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7C906" w14:textId="77777777" w:rsidR="00000000" w:rsidRDefault="00B03169">
      <w:r>
        <w:separator/>
      </w:r>
    </w:p>
  </w:footnote>
  <w:footnote w:type="continuationSeparator" w:id="0">
    <w:p w14:paraId="3B27C908" w14:textId="77777777" w:rsidR="00000000" w:rsidRDefault="00B0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C902" w14:textId="77777777" w:rsidR="003D4C30" w:rsidRDefault="003D4C30">
    <w:pPr>
      <w:pBdr>
        <w:top w:val="nil"/>
        <w:left w:val="nil"/>
        <w:bottom w:val="nil"/>
        <w:right w:val="nil"/>
        <w:between w:val="nil"/>
      </w:pBdr>
      <w:tabs>
        <w:tab w:val="right" w:pos="9360"/>
      </w:tabs>
      <w:jc w:val="center"/>
      <w:rPr>
        <w:rFonts w:ascii="Helvetica Neue" w:eastAsia="Helvetica Neue" w:hAnsi="Helvetica Neue" w:cs="Helvetica Neue"/>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C904" w14:textId="77777777" w:rsidR="003D4C30" w:rsidRDefault="003D4C30">
    <w:pPr>
      <w:pBdr>
        <w:top w:val="nil"/>
        <w:left w:val="nil"/>
        <w:bottom w:val="nil"/>
        <w:right w:val="nil"/>
        <w:between w:val="nil"/>
      </w:pBdr>
      <w:tabs>
        <w:tab w:val="right" w:pos="9360"/>
      </w:tabs>
      <w:jc w:val="center"/>
      <w:rPr>
        <w:rFonts w:ascii="Helvetica Neue" w:eastAsia="Helvetica Neue" w:hAnsi="Helvetica Neue" w:cs="Helvetica Neu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30"/>
    <w:rsid w:val="003D4C30"/>
    <w:rsid w:val="00B0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C856"/>
  <w15:docId w15:val="{35CC7AD4-C305-45B5-AD13-BCB16F7F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uiPriority w:val="9"/>
    <w:qFormat/>
    <w:pPr>
      <w:keepNext/>
      <w:outlineLvl w:val="0"/>
    </w:pPr>
    <w:rPr>
      <w:rFonts w:ascii="Times New Roman Bold" w:hAnsi="Arial Unicode MS" w:cs="Arial Unicode MS"/>
      <w:color w:val="000000"/>
      <w:u w:color="000000"/>
    </w:rPr>
  </w:style>
  <w:style w:type="paragraph" w:styleId="Heading2">
    <w:name w:val="heading 2"/>
    <w:basedOn w:val="Normal"/>
    <w:next w:val="Normal"/>
    <w:link w:val="Heading2Char"/>
    <w:uiPriority w:val="9"/>
    <w:unhideWhenUsed/>
    <w:qFormat/>
    <w:rsid w:val="00434643"/>
    <w:pPr>
      <w:keepNext/>
      <w:keepLines/>
      <w:spacing w:before="40"/>
      <w:outlineLvl w:val="1"/>
    </w:pPr>
    <w:rPr>
      <w:rFonts w:asciiTheme="majorHAnsi" w:eastAsiaTheme="majorEastAsia" w:hAnsiTheme="majorHAnsi" w:cstheme="majorBidi"/>
      <w:color w:val="40095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360"/>
      </w:tabs>
    </w:pPr>
    <w:rPr>
      <w:rFonts w:ascii="Helvetica" w:hAnsi="Arial Unicode MS" w:cs="Arial Unicode MS"/>
      <w:color w:val="000000"/>
    </w:rPr>
  </w:style>
  <w:style w:type="paragraph" w:customStyle="1" w:styleId="Body">
    <w:name w:val="Body"/>
    <w:pPr>
      <w:outlineLvl w:val="0"/>
    </w:pPr>
    <w:rPr>
      <w:color w:val="000000"/>
      <w:u w:color="000000"/>
    </w:rPr>
  </w:style>
  <w:style w:type="paragraph" w:customStyle="1" w:styleId="Default">
    <w:name w:val="Default"/>
    <w:rsid w:val="00EA1B2F"/>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EA1B2F"/>
    <w:pPr>
      <w:ind w:left="720"/>
      <w:contextualSpacing/>
    </w:pPr>
  </w:style>
  <w:style w:type="paragraph" w:styleId="Header">
    <w:name w:val="header"/>
    <w:basedOn w:val="Normal"/>
    <w:link w:val="HeaderChar"/>
    <w:uiPriority w:val="99"/>
    <w:unhideWhenUsed/>
    <w:rsid w:val="0036488A"/>
    <w:pPr>
      <w:tabs>
        <w:tab w:val="center" w:pos="4513"/>
        <w:tab w:val="right" w:pos="9026"/>
      </w:tabs>
    </w:pPr>
  </w:style>
  <w:style w:type="character" w:customStyle="1" w:styleId="HeaderChar">
    <w:name w:val="Header Char"/>
    <w:basedOn w:val="DefaultParagraphFont"/>
    <w:link w:val="Header"/>
    <w:uiPriority w:val="99"/>
    <w:rsid w:val="0036488A"/>
    <w:rPr>
      <w:sz w:val="24"/>
      <w:szCs w:val="24"/>
      <w:lang w:val="en-US" w:eastAsia="en-US"/>
    </w:rPr>
  </w:style>
  <w:style w:type="paragraph" w:styleId="Footer">
    <w:name w:val="footer"/>
    <w:basedOn w:val="Normal"/>
    <w:link w:val="FooterChar"/>
    <w:uiPriority w:val="99"/>
    <w:unhideWhenUsed/>
    <w:rsid w:val="0036488A"/>
    <w:pPr>
      <w:tabs>
        <w:tab w:val="center" w:pos="4513"/>
        <w:tab w:val="right" w:pos="9026"/>
      </w:tabs>
    </w:pPr>
  </w:style>
  <w:style w:type="character" w:customStyle="1" w:styleId="FooterChar">
    <w:name w:val="Footer Char"/>
    <w:basedOn w:val="DefaultParagraphFont"/>
    <w:link w:val="Footer"/>
    <w:uiPriority w:val="99"/>
    <w:rsid w:val="0036488A"/>
    <w:rPr>
      <w:sz w:val="24"/>
      <w:szCs w:val="24"/>
      <w:lang w:val="en-US" w:eastAsia="en-US"/>
    </w:rPr>
  </w:style>
  <w:style w:type="character" w:styleId="CommentReference">
    <w:name w:val="annotation reference"/>
    <w:basedOn w:val="DefaultParagraphFont"/>
    <w:uiPriority w:val="99"/>
    <w:semiHidden/>
    <w:unhideWhenUsed/>
    <w:rsid w:val="003530B7"/>
    <w:rPr>
      <w:sz w:val="16"/>
      <w:szCs w:val="16"/>
    </w:rPr>
  </w:style>
  <w:style w:type="paragraph" w:styleId="CommentText">
    <w:name w:val="annotation text"/>
    <w:basedOn w:val="Normal"/>
    <w:link w:val="CommentTextChar"/>
    <w:uiPriority w:val="99"/>
    <w:semiHidden/>
    <w:unhideWhenUsed/>
    <w:rsid w:val="003530B7"/>
    <w:rPr>
      <w:sz w:val="20"/>
      <w:szCs w:val="20"/>
    </w:rPr>
  </w:style>
  <w:style w:type="character" w:customStyle="1" w:styleId="CommentTextChar">
    <w:name w:val="Comment Text Char"/>
    <w:basedOn w:val="DefaultParagraphFont"/>
    <w:link w:val="CommentText"/>
    <w:uiPriority w:val="99"/>
    <w:semiHidden/>
    <w:rsid w:val="003530B7"/>
    <w:rPr>
      <w:lang w:val="en-US" w:eastAsia="en-US"/>
    </w:rPr>
  </w:style>
  <w:style w:type="paragraph" w:styleId="CommentSubject">
    <w:name w:val="annotation subject"/>
    <w:basedOn w:val="CommentText"/>
    <w:next w:val="CommentText"/>
    <w:link w:val="CommentSubjectChar"/>
    <w:uiPriority w:val="99"/>
    <w:semiHidden/>
    <w:unhideWhenUsed/>
    <w:rsid w:val="003530B7"/>
    <w:rPr>
      <w:b/>
      <w:bCs/>
    </w:rPr>
  </w:style>
  <w:style w:type="character" w:customStyle="1" w:styleId="CommentSubjectChar">
    <w:name w:val="Comment Subject Char"/>
    <w:basedOn w:val="CommentTextChar"/>
    <w:link w:val="CommentSubject"/>
    <w:uiPriority w:val="99"/>
    <w:semiHidden/>
    <w:rsid w:val="003530B7"/>
    <w:rPr>
      <w:b/>
      <w:bCs/>
      <w:lang w:val="en-US" w:eastAsia="en-US"/>
    </w:rPr>
  </w:style>
  <w:style w:type="paragraph" w:styleId="BalloonText">
    <w:name w:val="Balloon Text"/>
    <w:basedOn w:val="Normal"/>
    <w:link w:val="BalloonTextChar"/>
    <w:uiPriority w:val="99"/>
    <w:semiHidden/>
    <w:unhideWhenUsed/>
    <w:rsid w:val="00353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0B7"/>
    <w:rPr>
      <w:rFonts w:ascii="Segoe UI" w:hAnsi="Segoe UI" w:cs="Segoe UI"/>
      <w:sz w:val="18"/>
      <w:szCs w:val="18"/>
      <w:lang w:val="en-US" w:eastAsia="en-US"/>
    </w:rPr>
  </w:style>
  <w:style w:type="paragraph" w:customStyle="1" w:styleId="paragraph">
    <w:name w:val="paragraph"/>
    <w:basedOn w:val="Normal"/>
    <w:rsid w:val="0086389E"/>
    <w:pPr>
      <w:spacing w:before="100" w:beforeAutospacing="1" w:after="100" w:afterAutospacing="1"/>
    </w:pPr>
    <w:rPr>
      <w:lang w:val="en-GB" w:eastAsia="en-GB"/>
    </w:rPr>
  </w:style>
  <w:style w:type="character" w:customStyle="1" w:styleId="normaltextrun">
    <w:name w:val="normaltextrun"/>
    <w:basedOn w:val="DefaultParagraphFont"/>
    <w:rsid w:val="0086389E"/>
  </w:style>
  <w:style w:type="character" w:customStyle="1" w:styleId="eop">
    <w:name w:val="eop"/>
    <w:basedOn w:val="DefaultParagraphFont"/>
    <w:rsid w:val="0086389E"/>
  </w:style>
  <w:style w:type="paragraph" w:styleId="PlainText">
    <w:name w:val="Plain Text"/>
    <w:basedOn w:val="Normal"/>
    <w:link w:val="PlainTextChar"/>
    <w:uiPriority w:val="99"/>
    <w:unhideWhenUsed/>
    <w:rsid w:val="0086389E"/>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86389E"/>
    <w:rPr>
      <w:rFonts w:ascii="Calibri" w:eastAsiaTheme="minorHAnsi" w:hAnsi="Calibri" w:cstheme="minorBidi"/>
      <w:sz w:val="22"/>
      <w:szCs w:val="21"/>
      <w:bdr w:val="none" w:sz="0" w:space="0" w:color="auto"/>
      <w:lang w:eastAsia="en-US"/>
    </w:rPr>
  </w:style>
  <w:style w:type="character" w:customStyle="1" w:styleId="normaltextrun1">
    <w:name w:val="normaltextrun1"/>
    <w:basedOn w:val="DefaultParagraphFont"/>
    <w:rsid w:val="00541E57"/>
  </w:style>
  <w:style w:type="character" w:customStyle="1" w:styleId="Heading2Char">
    <w:name w:val="Heading 2 Char"/>
    <w:basedOn w:val="DefaultParagraphFont"/>
    <w:link w:val="Heading2"/>
    <w:uiPriority w:val="9"/>
    <w:semiHidden/>
    <w:rsid w:val="00434643"/>
    <w:rPr>
      <w:rFonts w:asciiTheme="majorHAnsi" w:eastAsiaTheme="majorEastAsia" w:hAnsiTheme="majorHAnsi" w:cstheme="majorBidi"/>
      <w:color w:val="400955" w:themeColor="accent1" w:themeShade="BF"/>
      <w:sz w:val="26"/>
      <w:szCs w:val="2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rpxIPCRlVY8Vuhp3xjnyYe4dfg==">AMUW2mWHSATiAl+CBioYpxVWG4qxDv9x1wXbO6otXE2YddkE4b+raaw1M1f9lYPFWrOO/YTX3fZC2SXX5LOiTDx7O+FMb+z9z56HBXT9dOWZv/zuYXKKXTvrqo8atVFAZsz7i9QxIoNG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704BA03918174FA826B428261D64CE" ma:contentTypeVersion="13" ma:contentTypeDescription="Create a new document." ma:contentTypeScope="" ma:versionID="2c12ec7a721a7e798dd0b962d8e969d8">
  <xsd:schema xmlns:xsd="http://www.w3.org/2001/XMLSchema" xmlns:xs="http://www.w3.org/2001/XMLSchema" xmlns:p="http://schemas.microsoft.com/office/2006/metadata/properties" xmlns:ns3="1bea9843-4609-4420-90a7-372678f469af" xmlns:ns4="5d569d45-b579-4fe0-a8c0-58480f9715c3" targetNamespace="http://schemas.microsoft.com/office/2006/metadata/properties" ma:root="true" ma:fieldsID="0491e2295e7f8b734c9dfd77dce75b8b" ns3:_="" ns4:_="">
    <xsd:import namespace="1bea9843-4609-4420-90a7-372678f469af"/>
    <xsd:import namespace="5d569d45-b579-4fe0-a8c0-58480f9715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9843-4609-4420-90a7-372678f469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69d45-b579-4fe0-a8c0-58480f9715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5D9E264-6A11-4B34-A554-DF87779AF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9843-4609-4420-90a7-372678f469af"/>
    <ds:schemaRef ds:uri="5d569d45-b579-4fe0-a8c0-58480f971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7E086-8A79-4D5D-B86B-E196FA5C0D4F}">
  <ds:schemaRefs>
    <ds:schemaRef ds:uri="http://schemas.microsoft.com/sharepoint/v3/contenttype/forms"/>
  </ds:schemaRefs>
</ds:datastoreItem>
</file>

<file path=customXml/itemProps4.xml><?xml version="1.0" encoding="utf-8"?>
<ds:datastoreItem xmlns:ds="http://schemas.openxmlformats.org/officeDocument/2006/customXml" ds:itemID="{97AD558D-64C7-4D28-AEE7-867FE069DA5C}">
  <ds:schemaRefs>
    <ds:schemaRef ds:uri="http://purl.org/dc/dcmitype/"/>
    <ds:schemaRef ds:uri="http://schemas.microsoft.com/office/infopath/2007/PartnerControls"/>
    <ds:schemaRef ds:uri="1bea9843-4609-4420-90a7-372678f469af"/>
    <ds:schemaRef ds:uri="http://purl.org/dc/elements/1.1/"/>
    <ds:schemaRef ds:uri="http://schemas.microsoft.com/office/2006/metadata/properties"/>
    <ds:schemaRef ds:uri="http://schemas.microsoft.com/office/2006/documentManagement/types"/>
    <ds:schemaRef ds:uri="5d569d45-b579-4fe0-a8c0-58480f9715c3"/>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2463</Words>
  <Characters>14042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Kirstie Moat</dc:creator>
  <cp:lastModifiedBy>Sophie Allin</cp:lastModifiedBy>
  <cp:revision>2</cp:revision>
  <dcterms:created xsi:type="dcterms:W3CDTF">2022-09-13T09:58:00Z</dcterms:created>
  <dcterms:modified xsi:type="dcterms:W3CDTF">2022-09-13T09:58:00Z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0x0101002C704BA03918174FA826B428261D64CE</vt:lpwstr>
  </property>
</Properties>
</file>