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bookmarkStart w:colFirst="0" w:colLast="0" w:name="_heading=h.gjdgxs" w:id="0"/>
      <w:bookmarkEnd w:id="0"/>
      <w:r w:rsidDel="00000000" w:rsidR="00000000" w:rsidRPr="00000000">
        <w:rPr>
          <w:rtl w:val="0"/>
        </w:rPr>
      </w:r>
    </w:p>
    <w:tbl>
      <w:tblPr>
        <w:tblStyle w:val="Table1"/>
        <w:tblW w:w="10485.0" w:type="dxa"/>
        <w:jc w:val="left"/>
        <w:tblInd w:w="-925.0" w:type="dxa"/>
        <w:tblBorders>
          <w:top w:color="b1b2b1" w:space="0" w:sz="8" w:val="single"/>
          <w:left w:color="b1b2b1" w:space="0" w:sz="8" w:val="single"/>
          <w:bottom w:color="b1b2b1" w:space="0" w:sz="8" w:val="single"/>
          <w:right w:color="b1b2b1" w:space="0" w:sz="8" w:val="single"/>
          <w:insideH w:color="b1b2b1" w:space="0" w:sz="8" w:val="single"/>
          <w:insideV w:color="b1b2b1" w:space="0" w:sz="8" w:val="single"/>
        </w:tblBorders>
        <w:tblLayout w:type="fixed"/>
        <w:tblLook w:val="0400"/>
      </w:tblPr>
      <w:tblGrid>
        <w:gridCol w:w="285"/>
        <w:gridCol w:w="1769"/>
        <w:gridCol w:w="6742"/>
        <w:gridCol w:w="1689"/>
        <w:tblGridChange w:id="0">
          <w:tblGrid>
            <w:gridCol w:w="285"/>
            <w:gridCol w:w="1769"/>
            <w:gridCol w:w="6742"/>
            <w:gridCol w:w="1689"/>
          </w:tblGrid>
        </w:tblGridChange>
      </w:tblGrid>
      <w:tr>
        <w:trPr>
          <w:cantSplit w:val="0"/>
          <w:trHeight w:val="415" w:hRule="atLeast"/>
          <w:tblHeader w:val="0"/>
        </w:trPr>
        <w:tc>
          <w:tcPr>
            <w:gridSpan w:val="4"/>
            <w:tcBorders>
              <w:top w:color="000000" w:space="0" w:sz="4" w:val="single"/>
              <w:left w:color="000000" w:space="0" w:sz="4" w:val="single"/>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0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Maths Hub Strategic Board Meeting</w:t>
            </w:r>
          </w:p>
          <w:p w:rsidR="00000000" w:rsidDel="00000000" w:rsidP="00000000" w:rsidRDefault="00000000" w:rsidRPr="00000000" w14:paraId="0000000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Harrogate Grammar School</w:t>
            </w:r>
          </w:p>
          <w:p w:rsidR="00000000" w:rsidDel="00000000" w:rsidP="00000000" w:rsidRDefault="00000000" w:rsidRPr="00000000" w14:paraId="0000000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24</w:t>
            </w:r>
            <w:r w:rsidDel="00000000" w:rsidR="00000000" w:rsidRPr="00000000">
              <w:rPr>
                <w:rFonts w:ascii="Calibri" w:cs="Calibri" w:eastAsia="Calibri" w:hAnsi="Calibri"/>
                <w:b w:val="1"/>
                <w:sz w:val="20"/>
                <w:szCs w:val="20"/>
                <w:vertAlign w:val="superscript"/>
                <w:rtl w:val="0"/>
              </w:rPr>
              <w:t xml:space="preserve">th</w:t>
            </w:r>
            <w:r w:rsidDel="00000000" w:rsidR="00000000" w:rsidRPr="00000000">
              <w:rPr>
                <w:rFonts w:ascii="Calibri" w:cs="Calibri" w:eastAsia="Calibri" w:hAnsi="Calibri"/>
                <w:b w:val="1"/>
                <w:sz w:val="20"/>
                <w:szCs w:val="20"/>
                <w:rtl w:val="0"/>
              </w:rPr>
              <w:t xml:space="preserve"> November 2022 at 2.30pm – 4.30pm</w:t>
            </w:r>
          </w:p>
        </w:tc>
      </w:tr>
      <w:tr>
        <w:trPr>
          <w:cantSplit w:val="0"/>
          <w:trHeight w:val="1365" w:hRule="atLeast"/>
          <w:tblHeader w:val="0"/>
        </w:trPr>
        <w:tc>
          <w:tcPr>
            <w:gridSpan w:val="2"/>
            <w:tcBorders>
              <w:top w:color="000000" w:space="0" w:sz="4" w:val="single"/>
              <w:left w:color="000000" w:space="0" w:sz="4" w:val="single"/>
              <w:bottom w:color="000000" w:space="0" w:sz="0" w:val="nil"/>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08">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Invitees:</w:t>
              <w:tab/>
            </w:r>
            <w:r w:rsidDel="00000000" w:rsidR="00000000" w:rsidRPr="00000000">
              <w:rPr>
                <w:rtl w:val="0"/>
              </w:rPr>
            </w:r>
          </w:p>
        </w:tc>
        <w:tc>
          <w:tcPr>
            <w:gridSpan w:val="2"/>
            <w:tcBorders>
              <w:top w:color="000000" w:space="0" w:sz="4" w:val="single"/>
              <w:left w:color="000000" w:space="0" w:sz="0" w:val="nil"/>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0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tabs>
                <w:tab w:val="center" w:pos="4400"/>
              </w:tabs>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Nicola Fareham, Neil Renton, Sophie Allin, Isabel Chalmers, </w:t>
            </w:r>
            <w:r w:rsidDel="00000000" w:rsidR="00000000" w:rsidRPr="00000000">
              <w:rPr>
                <w:rFonts w:ascii="Calibri" w:cs="Calibri" w:eastAsia="Calibri" w:hAnsi="Calibri"/>
                <w:sz w:val="20"/>
                <w:szCs w:val="20"/>
                <w:highlight w:val="white"/>
                <w:rtl w:val="0"/>
              </w:rPr>
              <w:t xml:space="preserve">Diana Frost,</w:t>
            </w:r>
            <w:r w:rsidDel="00000000" w:rsidR="00000000" w:rsidRPr="00000000">
              <w:rPr>
                <w:rFonts w:ascii="Calibri" w:cs="Calibri" w:eastAsia="Calibri" w:hAnsi="Calibri"/>
                <w:sz w:val="20"/>
                <w:szCs w:val="20"/>
                <w:rtl w:val="0"/>
              </w:rPr>
              <w:t xml:space="preserve"> Gaynor Bahan, Helen Jones,</w:t>
            </w:r>
            <w:r w:rsidDel="00000000" w:rsidR="00000000" w:rsidRPr="00000000">
              <w:rPr>
                <w:rFonts w:ascii="Calibri" w:cs="Calibri" w:eastAsia="Calibri" w:hAnsi="Calibri"/>
                <w:sz w:val="20"/>
                <w:szCs w:val="20"/>
                <w:highlight w:val="white"/>
                <w:rtl w:val="0"/>
              </w:rPr>
              <w:t xml:space="preserve"> Miggy Biller, Steve Lyon, Mark Stockton-Pitt, Cathy Hogben, Helen Granger, Andrew Young, Jo Sawyer, Laura Jackson, Sue Lewis </w:t>
            </w:r>
            <w:r w:rsidDel="00000000" w:rsidR="00000000" w:rsidRPr="00000000">
              <w:rPr>
                <w:rtl w:val="0"/>
              </w:rPr>
            </w:r>
          </w:p>
        </w:tc>
      </w:tr>
      <w:tr>
        <w:trPr>
          <w:cantSplit w:val="0"/>
          <w:trHeight w:val="500" w:hRule="atLeast"/>
          <w:tblHeader w:val="0"/>
        </w:trPr>
        <w:tc>
          <w:tcPr>
            <w:gridSpan w:val="2"/>
            <w:tcBorders>
              <w:top w:color="000000" w:space="0" w:sz="0" w:val="nil"/>
              <w:left w:color="000000" w:space="0" w:sz="4" w:val="single"/>
              <w:bottom w:color="000000" w:space="0" w:sz="0" w:val="nil"/>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0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Facilitator:</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1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Martin Bees</w:t>
            </w:r>
          </w:p>
        </w:tc>
        <w:tc>
          <w:tcPr>
            <w:tcBorders>
              <w:top w:color="000000" w:space="0" w:sz="0" w:val="nil"/>
              <w:left w:color="000000" w:space="0" w:sz="0" w:val="nil"/>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0"/>
                <w:szCs w:val="20"/>
              </w:rPr>
            </w:pPr>
            <w:r w:rsidDel="00000000" w:rsidR="00000000" w:rsidRPr="00000000">
              <w:rPr>
                <w:rtl w:val="0"/>
              </w:rPr>
            </w:r>
          </w:p>
        </w:tc>
      </w:tr>
      <w:tr>
        <w:trPr>
          <w:cantSplit w:val="0"/>
          <w:trHeight w:val="500" w:hRule="atLeast"/>
          <w:tblHeader w:val="0"/>
        </w:trPr>
        <w:tc>
          <w:tcPr>
            <w:gridSpan w:val="2"/>
            <w:tcBorders>
              <w:top w:color="000000" w:space="0" w:sz="0" w:val="nil"/>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Apologies:</w:t>
            </w:r>
          </w:p>
        </w:tc>
        <w:tc>
          <w:tcPr>
            <w:tcBorders>
              <w:top w:color="000000" w:space="0" w:sz="0" w:val="nil"/>
              <w:left w:color="000000" w:space="0" w:sz="0" w:val="nil"/>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14">
            <w:pPr>
              <w:tabs>
                <w:tab w:val="center" w:pos="4400"/>
              </w:tabs>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Jim Kelly, Hannah Spencer, James Durran, Sam Marino, Sara Davidson</w:t>
            </w:r>
          </w:p>
        </w:tc>
        <w:tc>
          <w:tcPr>
            <w:tcBorders>
              <w:top w:color="000000" w:space="0" w:sz="0" w:val="nil"/>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0"/>
                <w:szCs w:val="20"/>
              </w:rPr>
            </w:pPr>
            <w:r w:rsidDel="00000000" w:rsidR="00000000" w:rsidRPr="00000000">
              <w:rPr>
                <w:rtl w:val="0"/>
              </w:rPr>
            </w:r>
          </w:p>
        </w:tc>
      </w:tr>
      <w:tr>
        <w:trPr>
          <w:cantSplit w:val="0"/>
          <w:trHeight w:val="443"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16">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Minutes No.</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Discussion</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9">
            <w:pPr>
              <w:pStyle w:val="Heading1"/>
              <w:jc w:val="center"/>
              <w:rPr>
                <w:rFonts w:ascii="Calibri" w:cs="Calibri" w:eastAsia="Calibri" w:hAnsi="Calibri"/>
                <w:b w:val="1"/>
              </w:rPr>
            </w:pPr>
            <w:r w:rsidDel="00000000" w:rsidR="00000000" w:rsidRPr="00000000">
              <w:rPr>
                <w:rFonts w:ascii="Calibri" w:cs="Calibri" w:eastAsia="Calibri" w:hAnsi="Calibri"/>
                <w:b w:val="1"/>
                <w:rtl w:val="0"/>
              </w:rPr>
              <w:t xml:space="preserve">Action/</w:t>
            </w:r>
          </w:p>
          <w:p w:rsidR="00000000" w:rsidDel="00000000" w:rsidP="00000000" w:rsidRDefault="00000000" w:rsidRPr="00000000" w14:paraId="0000001A">
            <w:pPr>
              <w:pStyle w:val="Heading1"/>
              <w:jc w:val="center"/>
              <w:rPr>
                <w:rFonts w:ascii="Calibri" w:cs="Calibri" w:eastAsia="Calibri" w:hAnsi="Calibri"/>
                <w:b w:val="1"/>
              </w:rPr>
            </w:pPr>
            <w:r w:rsidDel="00000000" w:rsidR="00000000" w:rsidRPr="00000000">
              <w:rPr>
                <w:rFonts w:ascii="Calibri" w:cs="Calibri" w:eastAsia="Calibri" w:hAnsi="Calibri"/>
                <w:b w:val="1"/>
                <w:rtl w:val="0"/>
              </w:rPr>
              <w:t xml:space="preserve">Deadline</w:t>
            </w:r>
          </w:p>
        </w:tc>
      </w:tr>
      <w:tr>
        <w:trPr>
          <w:cantSplit w:val="0"/>
          <w:trHeight w:val="424" w:hRule="atLeast"/>
          <w:tblHeader w:val="0"/>
        </w:trPr>
        <w:tc>
          <w:tcPr>
            <w:tcBorders>
              <w:top w:color="000000" w:space="0" w:sz="4" w:val="single"/>
              <w:left w:color="000000" w:space="0" w:sz="4" w:val="single"/>
              <w:bottom w:color="000000" w:space="0" w:sz="0" w:val="nil"/>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1.</w:t>
            </w: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Introductions &amp; n</w:t>
            </w:r>
            <w:r w:rsidDel="00000000" w:rsidR="00000000" w:rsidRPr="00000000">
              <w:rPr>
                <w:rFonts w:ascii="Calibri" w:cs="Calibri" w:eastAsia="Calibri" w:hAnsi="Calibri"/>
                <w:sz w:val="20"/>
                <w:szCs w:val="20"/>
                <w:rtl w:val="0"/>
              </w:rPr>
              <w:t xml:space="preserve">ew roles </w:t>
            </w:r>
          </w:p>
        </w:tc>
        <w:tc>
          <w:tcPr>
            <w:tcBorders>
              <w:top w:color="000000" w:space="0" w:sz="4" w:val="single"/>
              <w:left w:color="000000" w:space="0" w:sz="4" w:val="single"/>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NR </w:t>
            </w:r>
            <w:r w:rsidDel="00000000" w:rsidR="00000000" w:rsidRPr="00000000">
              <w:rPr>
                <w:rFonts w:ascii="Calibri" w:cs="Calibri" w:eastAsia="Calibri" w:hAnsi="Calibri"/>
                <w:sz w:val="20"/>
                <w:szCs w:val="20"/>
                <w:rtl w:val="0"/>
              </w:rPr>
              <w:t xml:space="preserve">introduced our new members; Martin Bees from University of York, Gaynor Bahan from NCETM, Cathy Hogben from Driffield School, and Jo Sawyer Primary Mastery Lead followed by introductions from the rest of the board.</w:t>
            </w:r>
          </w:p>
        </w:tc>
        <w:tc>
          <w:tcPr>
            <w:tcBorders>
              <w:top w:color="000000" w:space="0" w:sz="4" w:val="single"/>
              <w:left w:color="000000" w:space="0" w:sz="4" w:val="single"/>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E">
            <w:pPr>
              <w:rPr>
                <w:rFonts w:ascii="Calibri" w:cs="Calibri" w:eastAsia="Calibri" w:hAnsi="Calibri"/>
                <w:sz w:val="20"/>
                <w:szCs w:val="20"/>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0" w:val="nil"/>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2.</w:t>
            </w: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Declarations of Interest </w:t>
            </w:r>
          </w:p>
        </w:tc>
        <w:tc>
          <w:tcPr>
            <w:tcBorders>
              <w:top w:color="000000" w:space="0" w:sz="4" w:val="single"/>
              <w:left w:color="000000" w:space="0" w:sz="4" w:val="single"/>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MB </w:t>
            </w:r>
            <w:r w:rsidDel="00000000" w:rsidR="00000000" w:rsidRPr="00000000">
              <w:rPr>
                <w:rFonts w:ascii="Calibri" w:cs="Calibri" w:eastAsia="Calibri" w:hAnsi="Calibri"/>
                <w:sz w:val="20"/>
                <w:szCs w:val="20"/>
                <w:rtl w:val="0"/>
              </w:rPr>
              <w:t xml:space="preserve">Martin introduced himself and gave his background. No declarations or actions from the previous meeting. </w:t>
            </w:r>
          </w:p>
        </w:tc>
        <w:tc>
          <w:tcPr>
            <w:tcBorders>
              <w:top w:color="000000" w:space="0" w:sz="4" w:val="single"/>
              <w:left w:color="000000" w:space="0" w:sz="4" w:val="single"/>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598"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2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 </w:t>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Minutes and matters arising from last meeting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5">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MB </w:t>
            </w:r>
            <w:r w:rsidDel="00000000" w:rsidR="00000000" w:rsidRPr="00000000">
              <w:rPr>
                <w:rFonts w:ascii="Calibri" w:cs="Calibri" w:eastAsia="Calibri" w:hAnsi="Calibri"/>
                <w:sz w:val="20"/>
                <w:szCs w:val="20"/>
                <w:rtl w:val="0"/>
              </w:rPr>
              <w:t xml:space="preserve">Previous meeting minutes recorded as accurate.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6">
            <w:pPr>
              <w:rPr>
                <w:rFonts w:ascii="Calibri" w:cs="Calibri" w:eastAsia="Calibri" w:hAnsi="Calibri"/>
                <w:b w:val="1"/>
                <w:sz w:val="20"/>
                <w:szCs w:val="20"/>
              </w:rPr>
            </w:pPr>
            <w:r w:rsidDel="00000000" w:rsidR="00000000" w:rsidRPr="00000000">
              <w:rPr>
                <w:rtl w:val="0"/>
              </w:rPr>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27">
            <w:pPr>
              <w:rPr>
                <w:rFonts w:ascii="Times New Roman" w:cs="Times New Roman" w:eastAsia="Times New Roman" w:hAnsi="Times New Roman"/>
                <w:b w:val="0"/>
                <w:i w:val="0"/>
                <w:smallCaps w:val="0"/>
                <w:color w:val="000000"/>
                <w:sz w:val="20"/>
                <w:szCs w:val="20"/>
              </w:rPr>
            </w:pPr>
            <w:r w:rsidDel="00000000" w:rsidR="00000000" w:rsidRPr="00000000">
              <w:rPr>
                <w:rFonts w:ascii="Times New Roman" w:cs="Times New Roman" w:eastAsia="Times New Roman" w:hAnsi="Times New Roman"/>
                <w:b w:val="0"/>
                <w:i w:val="0"/>
                <w:smallCaps w:val="0"/>
                <w:color w:val="000000"/>
                <w:sz w:val="20"/>
                <w:szCs w:val="20"/>
                <w:rtl w:val="0"/>
              </w:rPr>
              <w:t xml:space="preserve">4.</w:t>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Strategic Board Chairs’ Briefing (October 22)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114.0" w:type="dxa"/>
              <w:bottom w:w="80.0" w:type="dxa"/>
              <w:right w:w="80.0" w:type="dxa"/>
            </w:tcMar>
          </w:tcPr>
          <w:p w:rsidR="00000000" w:rsidDel="00000000" w:rsidP="00000000" w:rsidRDefault="00000000" w:rsidRPr="00000000" w14:paraId="0000002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MB </w:t>
            </w:r>
            <w:r w:rsidDel="00000000" w:rsidR="00000000" w:rsidRPr="00000000">
              <w:rPr>
                <w:rFonts w:ascii="Calibri" w:cs="Calibri" w:eastAsia="Calibri" w:hAnsi="Calibri"/>
                <w:sz w:val="20"/>
                <w:szCs w:val="20"/>
                <w:rtl w:val="0"/>
              </w:rPr>
              <w:t xml:space="preserve">Referred to documents items number 4, 4a, 4b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A">
            <w:pPr>
              <w:rPr>
                <w:rFonts w:ascii="Calibri" w:cs="Calibri" w:eastAsia="Calibri" w:hAnsi="Calibri"/>
                <w:sz w:val="20"/>
                <w:szCs w:val="20"/>
              </w:rPr>
            </w:pPr>
            <w:r w:rsidDel="00000000" w:rsidR="00000000" w:rsidRPr="00000000">
              <w:rPr>
                <w:rtl w:val="0"/>
              </w:rPr>
            </w:r>
          </w:p>
        </w:tc>
      </w:tr>
      <w:tr>
        <w:trPr>
          <w:cantSplit w:val="0"/>
          <w:trHeight w:val="365"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2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w:t>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NCETM Update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114.0" w:type="dxa"/>
              <w:bottom w:w="80.0" w:type="dxa"/>
              <w:right w:w="80.0" w:type="dxa"/>
            </w:tcMar>
          </w:tcPr>
          <w:p w:rsidR="00000000" w:rsidDel="00000000" w:rsidP="00000000" w:rsidRDefault="00000000" w:rsidRPr="00000000" w14:paraId="0000002D">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GB </w:t>
            </w:r>
            <w:r w:rsidDel="00000000" w:rsidR="00000000" w:rsidRPr="00000000">
              <w:rPr>
                <w:rFonts w:ascii="Calibri" w:cs="Calibri" w:eastAsia="Calibri" w:hAnsi="Calibri"/>
                <w:sz w:val="20"/>
                <w:szCs w:val="20"/>
                <w:rtl w:val="0"/>
              </w:rPr>
              <w:t xml:space="preserve">attending in place of Paul Treversh due to slight changes in NCETM leadership. One key item from the NCETM is the DfE contract -  we know we have at least 2 more years of the Maths Hub programme; we are now moving into our  9th year. We are working  towards the strategic goals agreed with the DfE and we have our 2022-23 strategic goals in place. The NCETM want to hear what you want to see -  do these goals reflect the needs of schools? We can feedback to influence future strategic goals. </w:t>
            </w:r>
          </w:p>
          <w:p w:rsidR="00000000" w:rsidDel="00000000" w:rsidP="00000000" w:rsidRDefault="00000000" w:rsidRPr="00000000" w14:paraId="0000002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MB</w:t>
            </w:r>
            <w:r w:rsidDel="00000000" w:rsidR="00000000" w:rsidRPr="00000000">
              <w:rPr>
                <w:rFonts w:ascii="Calibri" w:cs="Calibri" w:eastAsia="Calibri" w:hAnsi="Calibri"/>
                <w:sz w:val="20"/>
                <w:szCs w:val="20"/>
                <w:rtl w:val="0"/>
              </w:rPr>
              <w:t xml:space="preserve"> asked </w:t>
            </w:r>
            <w:r w:rsidDel="00000000" w:rsidR="00000000" w:rsidRPr="00000000">
              <w:rPr>
                <w:rFonts w:ascii="Calibri" w:cs="Calibri" w:eastAsia="Calibri" w:hAnsi="Calibri"/>
                <w:i w:val="1"/>
                <w:sz w:val="20"/>
                <w:szCs w:val="20"/>
                <w:rtl w:val="0"/>
              </w:rPr>
              <w:t xml:space="preserve">how much do the strategic goals change each year?</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GB</w:t>
            </w:r>
            <w:r w:rsidDel="00000000" w:rsidR="00000000" w:rsidRPr="00000000">
              <w:rPr>
                <w:rFonts w:ascii="Calibri" w:cs="Calibri" w:eastAsia="Calibri" w:hAnsi="Calibri"/>
                <w:sz w:val="20"/>
                <w:szCs w:val="20"/>
                <w:rtl w:val="0"/>
              </w:rPr>
              <w:t xml:space="preserve"> replied they are a broad recognition that we are working towards Teaching for Mastery. If something is pertinent to you and is not reflected, then we may be able to  incorporate it.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3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0"/>
                <w:szCs w:val="20"/>
              </w:rPr>
            </w:pPr>
            <w:r w:rsidDel="00000000" w:rsidR="00000000" w:rsidRPr="00000000">
              <w:rPr>
                <w:rtl w:val="0"/>
              </w:rPr>
            </w:r>
          </w:p>
        </w:tc>
      </w:tr>
      <w:tr>
        <w:trPr>
          <w:cantSplit w:val="0"/>
          <w:trHeight w:val="365"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36">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Maths Hub Annual Evaluation report 21-22 </w:t>
            </w:r>
          </w:p>
          <w:p w:rsidR="00000000" w:rsidDel="00000000" w:rsidP="00000000" w:rsidRDefault="00000000" w:rsidRPr="00000000" w14:paraId="00000037">
            <w:pPr>
              <w:spacing w:line="259"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w:t>
            </w:r>
            <w:r w:rsidDel="00000000" w:rsidR="00000000" w:rsidRPr="00000000">
              <w:rPr>
                <w:rFonts w:ascii="Calibri" w:cs="Calibri" w:eastAsia="Calibri" w:hAnsi="Calibri"/>
                <w:sz w:val="20"/>
                <w:szCs w:val="20"/>
                <w:rtl w:val="0"/>
              </w:rPr>
              <w:t xml:space="preserve"> Maths Hub Leadership and Management report</w:t>
            </w:r>
          </w:p>
          <w:p w:rsidR="00000000" w:rsidDel="00000000" w:rsidP="00000000" w:rsidRDefault="00000000" w:rsidRPr="00000000" w14:paraId="00000038">
            <w:pPr>
              <w:spacing w:line="259"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w:t>
            </w:r>
            <w:r w:rsidDel="00000000" w:rsidR="00000000" w:rsidRPr="00000000">
              <w:rPr>
                <w:rFonts w:ascii="Calibri" w:cs="Calibri" w:eastAsia="Calibri" w:hAnsi="Calibri"/>
                <w:sz w:val="20"/>
                <w:szCs w:val="20"/>
                <w:rtl w:val="0"/>
              </w:rPr>
              <w:t xml:space="preserve"> Strategic Goals Impact Presentation</w:t>
            </w:r>
          </w:p>
          <w:p w:rsidR="00000000" w:rsidDel="00000000" w:rsidP="00000000" w:rsidRDefault="00000000" w:rsidRPr="00000000" w14:paraId="00000039">
            <w:pPr>
              <w:spacing w:line="259"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w:t>
            </w:r>
            <w:r w:rsidDel="00000000" w:rsidR="00000000" w:rsidRPr="00000000">
              <w:rPr>
                <w:rFonts w:ascii="Calibri" w:cs="Calibri" w:eastAsia="Calibri" w:hAnsi="Calibri"/>
                <w:sz w:val="20"/>
                <w:szCs w:val="20"/>
                <w:rtl w:val="0"/>
              </w:rPr>
              <w:t xml:space="preserve"> A sample of Work Group evaluation reports</w:t>
            </w:r>
          </w:p>
          <w:p w:rsidR="00000000" w:rsidDel="00000000" w:rsidP="00000000" w:rsidRDefault="00000000" w:rsidRPr="00000000" w14:paraId="0000003A">
            <w:pPr>
              <w:spacing w:line="259"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 </w:t>
            </w:r>
            <w:r w:rsidDel="00000000" w:rsidR="00000000" w:rsidRPr="00000000">
              <w:rPr>
                <w:rFonts w:ascii="Calibri" w:cs="Calibri" w:eastAsia="Calibri" w:hAnsi="Calibri"/>
                <w:sz w:val="20"/>
                <w:szCs w:val="20"/>
                <w:rtl w:val="0"/>
              </w:rPr>
              <w:t xml:space="preserve">Hub Progress Report 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114.0" w:type="dxa"/>
              <w:bottom w:w="80.0" w:type="dxa"/>
              <w:right w:w="80.0" w:type="dxa"/>
            </w:tcMar>
          </w:tcPr>
          <w:p w:rsidR="00000000" w:rsidDel="00000000" w:rsidP="00000000" w:rsidRDefault="00000000" w:rsidRPr="00000000" w14:paraId="0000003B">
            <w:pPr>
              <w:spacing w:after="200"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Item 6a NF</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sz w:val="20"/>
                <w:szCs w:val="20"/>
                <w:rtl w:val="0"/>
              </w:rPr>
              <w:t xml:space="preserve">referred to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doc 6a MHLM report. </w:t>
            </w:r>
            <w:r w:rsidDel="00000000" w:rsidR="00000000" w:rsidRPr="00000000">
              <w:rPr>
                <w:rFonts w:ascii="Calibri" w:cs="Calibri" w:eastAsia="Calibri" w:hAnsi="Calibri"/>
                <w:b w:val="1"/>
                <w:sz w:val="20"/>
                <w:szCs w:val="20"/>
                <w:rtl w:val="0"/>
              </w:rPr>
              <w:t xml:space="preserve">NF</w:t>
            </w:r>
            <w:r w:rsidDel="00000000" w:rsidR="00000000" w:rsidRPr="00000000">
              <w:rPr>
                <w:rFonts w:ascii="Calibri" w:cs="Calibri" w:eastAsia="Calibri" w:hAnsi="Calibri"/>
                <w:sz w:val="20"/>
                <w:szCs w:val="20"/>
                <w:rtl w:val="0"/>
              </w:rPr>
              <w:t xml:space="preserve"> talked  through the document, referring to the stability of our MHLT. One challenge is that we were lacking in deep conversations, so this year our plan is to have longer face to face meetings. </w:t>
            </w:r>
          </w:p>
          <w:p w:rsidR="00000000" w:rsidDel="00000000" w:rsidP="00000000" w:rsidRDefault="00000000" w:rsidRPr="00000000" w14:paraId="0000003C">
            <w:pPr>
              <w:spacing w:after="200"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MB</w:t>
            </w:r>
            <w:r w:rsidDel="00000000" w:rsidR="00000000" w:rsidRPr="00000000">
              <w:rPr>
                <w:rFonts w:ascii="Calibri" w:cs="Calibri" w:eastAsia="Calibri" w:hAnsi="Calibri"/>
                <w:sz w:val="20"/>
                <w:szCs w:val="20"/>
                <w:rtl w:val="0"/>
              </w:rPr>
              <w:t xml:space="preserve"> questioned the clear and transparent process of recruiting for the board. </w:t>
            </w:r>
            <w:r w:rsidDel="00000000" w:rsidR="00000000" w:rsidRPr="00000000">
              <w:rPr>
                <w:rFonts w:ascii="Calibri" w:cs="Calibri" w:eastAsia="Calibri" w:hAnsi="Calibri"/>
                <w:b w:val="1"/>
                <w:sz w:val="20"/>
                <w:szCs w:val="20"/>
                <w:rtl w:val="0"/>
              </w:rPr>
              <w:t xml:space="preserve">NF</w:t>
            </w:r>
            <w:r w:rsidDel="00000000" w:rsidR="00000000" w:rsidRPr="00000000">
              <w:rPr>
                <w:rFonts w:ascii="Calibri" w:cs="Calibri" w:eastAsia="Calibri" w:hAnsi="Calibri"/>
                <w:sz w:val="20"/>
                <w:szCs w:val="20"/>
                <w:rtl w:val="0"/>
              </w:rPr>
              <w:t xml:space="preserve"> replied we intend to advertise for board members more widely - this is a slightly different process  to looking for a new Chair. </w:t>
            </w:r>
            <w:r w:rsidDel="00000000" w:rsidR="00000000" w:rsidRPr="00000000">
              <w:rPr>
                <w:rFonts w:ascii="Calibri" w:cs="Calibri" w:eastAsia="Calibri" w:hAnsi="Calibri"/>
                <w:b w:val="1"/>
                <w:sz w:val="20"/>
                <w:szCs w:val="20"/>
                <w:rtl w:val="0"/>
              </w:rPr>
              <w:t xml:space="preserve">GB</w:t>
            </w:r>
            <w:r w:rsidDel="00000000" w:rsidR="00000000" w:rsidRPr="00000000">
              <w:rPr>
                <w:rFonts w:ascii="Calibri" w:cs="Calibri" w:eastAsia="Calibri" w:hAnsi="Calibri"/>
                <w:sz w:val="20"/>
                <w:szCs w:val="20"/>
                <w:rtl w:val="0"/>
              </w:rPr>
              <w:t xml:space="preserve"> questioned </w:t>
            </w:r>
            <w:r w:rsidDel="00000000" w:rsidR="00000000" w:rsidRPr="00000000">
              <w:rPr>
                <w:rFonts w:ascii="Calibri" w:cs="Calibri" w:eastAsia="Calibri" w:hAnsi="Calibri"/>
                <w:i w:val="1"/>
                <w:sz w:val="20"/>
                <w:szCs w:val="20"/>
                <w:rtl w:val="0"/>
              </w:rPr>
              <w:t xml:space="preserve">the Hub’s relationships with local authorities -  are there any represented on the Board?</w:t>
            </w:r>
            <w:r w:rsidDel="00000000" w:rsidR="00000000" w:rsidRPr="00000000">
              <w:rPr>
                <w:rFonts w:ascii="Calibri" w:cs="Calibri" w:eastAsia="Calibri" w:hAnsi="Calibri"/>
                <w:sz w:val="20"/>
                <w:szCs w:val="20"/>
                <w:rtl w:val="0"/>
              </w:rPr>
              <w:t xml:space="preserve"> NF: we had a NYCC member but that person’s role has changed so we have got a new contact. </w:t>
            </w:r>
            <w:r w:rsidDel="00000000" w:rsidR="00000000" w:rsidRPr="00000000">
              <w:rPr>
                <w:rFonts w:ascii="Calibri" w:cs="Calibri" w:eastAsia="Calibri" w:hAnsi="Calibri"/>
                <w:b w:val="1"/>
                <w:sz w:val="20"/>
                <w:szCs w:val="20"/>
                <w:rtl w:val="0"/>
              </w:rPr>
              <w:t xml:space="preserve">SA</w:t>
            </w:r>
            <w:r w:rsidDel="00000000" w:rsidR="00000000" w:rsidRPr="00000000">
              <w:rPr>
                <w:rFonts w:ascii="Calibri" w:cs="Calibri" w:eastAsia="Calibri" w:hAnsi="Calibri"/>
                <w:sz w:val="20"/>
                <w:szCs w:val="20"/>
                <w:rtl w:val="0"/>
              </w:rPr>
              <w:t xml:space="preserve"> confirmed  James Durran will hopefully be able to join us at the next meeting. </w:t>
            </w:r>
            <w:r w:rsidDel="00000000" w:rsidR="00000000" w:rsidRPr="00000000">
              <w:rPr>
                <w:rFonts w:ascii="Calibri" w:cs="Calibri" w:eastAsia="Calibri" w:hAnsi="Calibri"/>
                <w:b w:val="1"/>
                <w:sz w:val="20"/>
                <w:szCs w:val="20"/>
                <w:rtl w:val="0"/>
              </w:rPr>
              <w:t xml:space="preserve">NF</w:t>
            </w:r>
            <w:r w:rsidDel="00000000" w:rsidR="00000000" w:rsidRPr="00000000">
              <w:rPr>
                <w:rFonts w:ascii="Calibri" w:cs="Calibri" w:eastAsia="Calibri" w:hAnsi="Calibri"/>
                <w:sz w:val="20"/>
                <w:szCs w:val="20"/>
                <w:rtl w:val="0"/>
              </w:rPr>
              <w:t xml:space="preserve"> discussed targets -  66% of  Primary schools and 53% of Secondary schools are  now engaged with TfM so we are meeting our DfE targets. This year we continued  to hold engagement events and also held a conference. One area of communication we can further improve on is the newsletter cycle. </w:t>
            </w:r>
            <w:r w:rsidDel="00000000" w:rsidR="00000000" w:rsidRPr="00000000">
              <w:rPr>
                <w:rFonts w:ascii="Calibri" w:cs="Calibri" w:eastAsia="Calibri" w:hAnsi="Calibri"/>
                <w:b w:val="1"/>
                <w:sz w:val="20"/>
                <w:szCs w:val="20"/>
                <w:rtl w:val="0"/>
              </w:rPr>
              <w:t xml:space="preserve">AY </w:t>
            </w:r>
            <w:r w:rsidDel="00000000" w:rsidR="00000000" w:rsidRPr="00000000">
              <w:rPr>
                <w:rFonts w:ascii="Calibri" w:cs="Calibri" w:eastAsia="Calibri" w:hAnsi="Calibri"/>
                <w:sz w:val="20"/>
                <w:szCs w:val="20"/>
                <w:rtl w:val="0"/>
              </w:rPr>
              <w:t xml:space="preserve">queried</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engagement asking </w:t>
            </w:r>
            <w:r w:rsidDel="00000000" w:rsidR="00000000" w:rsidRPr="00000000">
              <w:rPr>
                <w:rFonts w:ascii="Calibri" w:cs="Calibri" w:eastAsia="Calibri" w:hAnsi="Calibri"/>
                <w:i w:val="1"/>
                <w:sz w:val="20"/>
                <w:szCs w:val="20"/>
                <w:rtl w:val="0"/>
              </w:rPr>
              <w:t xml:space="preserve">where  are the cold spot areas where schools  are not engaging</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NF</w:t>
            </w:r>
            <w:r w:rsidDel="00000000" w:rsidR="00000000" w:rsidRPr="00000000">
              <w:rPr>
                <w:rFonts w:ascii="Calibri" w:cs="Calibri" w:eastAsia="Calibri" w:hAnsi="Calibri"/>
                <w:sz w:val="20"/>
                <w:szCs w:val="20"/>
                <w:rtl w:val="0"/>
              </w:rPr>
              <w:t xml:space="preserve"> we will share that info at the next meeting. We try to get specialists distributed across the region  to work with schools in their locality. We have a new Primary Mastery Specialist  at the top of our region in Great Ayton who is working with a lot of small schools. In Secondary, we are aware of where we need to focus. . </w:t>
            </w:r>
            <w:r w:rsidDel="00000000" w:rsidR="00000000" w:rsidRPr="00000000">
              <w:rPr>
                <w:rFonts w:ascii="Calibri" w:cs="Calibri" w:eastAsia="Calibri" w:hAnsi="Calibri"/>
                <w:b w:val="1"/>
                <w:sz w:val="20"/>
                <w:szCs w:val="20"/>
                <w:rtl w:val="0"/>
              </w:rPr>
              <w:t xml:space="preserve">HJ</w:t>
            </w:r>
            <w:r w:rsidDel="00000000" w:rsidR="00000000" w:rsidRPr="00000000">
              <w:rPr>
                <w:rFonts w:ascii="Calibri" w:cs="Calibri" w:eastAsia="Calibri" w:hAnsi="Calibri"/>
                <w:sz w:val="20"/>
                <w:szCs w:val="20"/>
                <w:rtl w:val="0"/>
              </w:rPr>
              <w:t xml:space="preserve">: We always make sure we look at our database which contains all  engagement info. We are working with NYCC this year to look at the cold spots of engagement. We are using their locality boards and  are drilling down to find out what their needs are to get schools to engage in our Work Groups. </w:t>
            </w:r>
            <w:r w:rsidDel="00000000" w:rsidR="00000000" w:rsidRPr="00000000">
              <w:rPr>
                <w:rFonts w:ascii="Calibri" w:cs="Calibri" w:eastAsia="Calibri" w:hAnsi="Calibri"/>
                <w:b w:val="1"/>
                <w:sz w:val="20"/>
                <w:szCs w:val="20"/>
                <w:rtl w:val="0"/>
              </w:rPr>
              <w:t xml:space="preserve">MB</w:t>
            </w:r>
            <w:r w:rsidDel="00000000" w:rsidR="00000000" w:rsidRPr="00000000">
              <w:rPr>
                <w:rFonts w:ascii="Calibri" w:cs="Calibri" w:eastAsia="Calibri" w:hAnsi="Calibri"/>
                <w:sz w:val="20"/>
                <w:szCs w:val="20"/>
                <w:rtl w:val="0"/>
              </w:rPr>
              <w:t xml:space="preserve"> asked: </w:t>
            </w:r>
            <w:r w:rsidDel="00000000" w:rsidR="00000000" w:rsidRPr="00000000">
              <w:rPr>
                <w:rFonts w:ascii="Calibri" w:cs="Calibri" w:eastAsia="Calibri" w:hAnsi="Calibri"/>
                <w:i w:val="1"/>
                <w:sz w:val="20"/>
                <w:szCs w:val="20"/>
                <w:rtl w:val="0"/>
              </w:rPr>
              <w:t xml:space="preserve">schools that need the Hubs help but don’t know it - how do we contact these schools?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NF</w:t>
            </w:r>
            <w:r w:rsidDel="00000000" w:rsidR="00000000" w:rsidRPr="00000000">
              <w:rPr>
                <w:rFonts w:ascii="Calibri" w:cs="Calibri" w:eastAsia="Calibri" w:hAnsi="Calibri"/>
                <w:sz w:val="20"/>
                <w:szCs w:val="20"/>
                <w:rtl w:val="0"/>
              </w:rPr>
              <w:t xml:space="preserve">: one of our biggest challenges is convincing these schools they need our help. Some outstanding schools think that they won’t  get anything from working with us. Schools in special measures might not have  the time to engage. </w:t>
            </w:r>
            <w:r w:rsidDel="00000000" w:rsidR="00000000" w:rsidRPr="00000000">
              <w:rPr>
                <w:rFonts w:ascii="Calibri" w:cs="Calibri" w:eastAsia="Calibri" w:hAnsi="Calibri"/>
                <w:b w:val="1"/>
                <w:sz w:val="20"/>
                <w:szCs w:val="20"/>
                <w:rtl w:val="0"/>
              </w:rPr>
              <w:t xml:space="preserve">HJ</w:t>
            </w:r>
            <w:r w:rsidDel="00000000" w:rsidR="00000000" w:rsidRPr="00000000">
              <w:rPr>
                <w:rFonts w:ascii="Calibri" w:cs="Calibri" w:eastAsia="Calibri" w:hAnsi="Calibri"/>
                <w:sz w:val="20"/>
                <w:szCs w:val="20"/>
                <w:rtl w:val="0"/>
              </w:rPr>
              <w:t xml:space="preserve"> added that with these schools our job is convincing them that our Hub is there to help them. </w:t>
            </w:r>
            <w:r w:rsidDel="00000000" w:rsidR="00000000" w:rsidRPr="00000000">
              <w:rPr>
                <w:rFonts w:ascii="Calibri" w:cs="Calibri" w:eastAsia="Calibri" w:hAnsi="Calibri"/>
                <w:b w:val="1"/>
                <w:sz w:val="20"/>
                <w:szCs w:val="20"/>
                <w:rtl w:val="0"/>
              </w:rPr>
              <w:t xml:space="preserve">NF</w:t>
            </w:r>
            <w:r w:rsidDel="00000000" w:rsidR="00000000" w:rsidRPr="00000000">
              <w:rPr>
                <w:rFonts w:ascii="Calibri" w:cs="Calibri" w:eastAsia="Calibri" w:hAnsi="Calibri"/>
                <w:sz w:val="20"/>
                <w:szCs w:val="20"/>
                <w:rtl w:val="0"/>
              </w:rPr>
              <w:t xml:space="preserve">: Developing relationships with the right people is key - working with Teaching School Hubs/Alliances/Trusts and being part of their meetings so schools know that the Maths Hub is there for them and Work Groups are worthwhile. </w:t>
            </w:r>
          </w:p>
          <w:p w:rsidR="00000000" w:rsidDel="00000000" w:rsidP="00000000" w:rsidRDefault="00000000" w:rsidRPr="00000000" w14:paraId="0000003D">
            <w:pPr>
              <w:spacing w:after="200" w:line="276"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Item 6b</w:t>
            </w:r>
            <w:r w:rsidDel="00000000" w:rsidR="00000000" w:rsidRPr="00000000">
              <w:rPr>
                <w:rFonts w:ascii="Calibri" w:cs="Calibri" w:eastAsia="Calibri" w:hAnsi="Calibri"/>
                <w:sz w:val="20"/>
                <w:szCs w:val="20"/>
                <w:rtl w:val="0"/>
              </w:rPr>
              <w:t xml:space="preserve"> Strategic Impact Presentation - </w:t>
            </w:r>
            <w:r w:rsidDel="00000000" w:rsidR="00000000" w:rsidRPr="00000000">
              <w:rPr>
                <w:rFonts w:ascii="Calibri" w:cs="Calibri" w:eastAsia="Calibri" w:hAnsi="Calibri"/>
                <w:b w:val="1"/>
                <w:sz w:val="20"/>
                <w:szCs w:val="20"/>
                <w:rtl w:val="0"/>
              </w:rPr>
              <w:t xml:space="preserve">HJ</w:t>
            </w:r>
            <w:r w:rsidDel="00000000" w:rsidR="00000000" w:rsidRPr="00000000">
              <w:rPr>
                <w:rFonts w:ascii="Calibri" w:cs="Calibri" w:eastAsia="Calibri" w:hAnsi="Calibri"/>
                <w:sz w:val="20"/>
                <w:szCs w:val="20"/>
                <w:rtl w:val="0"/>
              </w:rPr>
              <w:t xml:space="preserve"> presented Primary phase. </w:t>
            </w:r>
            <w:r w:rsidDel="00000000" w:rsidR="00000000" w:rsidRPr="00000000">
              <w:rPr>
                <w:rFonts w:ascii="Calibri" w:cs="Calibri" w:eastAsia="Calibri" w:hAnsi="Calibri"/>
                <w:b w:val="1"/>
                <w:sz w:val="20"/>
                <w:szCs w:val="20"/>
                <w:rtl w:val="0"/>
              </w:rPr>
              <w:t xml:space="preserve">NF</w:t>
            </w:r>
            <w:r w:rsidDel="00000000" w:rsidR="00000000" w:rsidRPr="00000000">
              <w:rPr>
                <w:rFonts w:ascii="Calibri" w:cs="Calibri" w:eastAsia="Calibri" w:hAnsi="Calibri"/>
                <w:sz w:val="20"/>
                <w:szCs w:val="20"/>
                <w:rtl w:val="0"/>
              </w:rPr>
              <w:t xml:space="preserve"> congratulated Helen and Emily on their massive achievement regarding  their mixed age resources they have produced, which are to be published by the NCETM. This will  have a national impact  so well done</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3E">
            <w:pPr>
              <w:spacing w:after="200" w:line="276"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HJ</w:t>
            </w:r>
            <w:r w:rsidDel="00000000" w:rsidR="00000000" w:rsidRPr="00000000">
              <w:rPr>
                <w:rFonts w:ascii="Calibri" w:cs="Calibri" w:eastAsia="Calibri" w:hAnsi="Calibri"/>
                <w:sz w:val="20"/>
                <w:szCs w:val="20"/>
                <w:rtl w:val="0"/>
              </w:rPr>
              <w:t xml:space="preserve"> shared the local success of the Mastering Number project. </w:t>
            </w:r>
            <w:r w:rsidDel="00000000" w:rsidR="00000000" w:rsidRPr="00000000">
              <w:rPr>
                <w:rFonts w:ascii="Calibri" w:cs="Calibri" w:eastAsia="Calibri" w:hAnsi="Calibri"/>
                <w:b w:val="1"/>
                <w:sz w:val="20"/>
                <w:szCs w:val="20"/>
                <w:rtl w:val="0"/>
              </w:rPr>
              <w:t xml:space="preserve">NF: </w:t>
            </w:r>
            <w:r w:rsidDel="00000000" w:rsidR="00000000" w:rsidRPr="00000000">
              <w:rPr>
                <w:rFonts w:ascii="Calibri" w:cs="Calibri" w:eastAsia="Calibri" w:hAnsi="Calibri"/>
                <w:sz w:val="20"/>
                <w:szCs w:val="20"/>
                <w:rtl w:val="0"/>
              </w:rPr>
              <w:t xml:space="preserve">It is  interesting from a secondary perspective  to understand what the children are learning in Early Years.</w:t>
            </w:r>
          </w:p>
          <w:p w:rsidR="00000000" w:rsidDel="00000000" w:rsidP="00000000" w:rsidRDefault="00000000" w:rsidRPr="00000000" w14:paraId="0000003F">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MSP</w:t>
            </w:r>
            <w:r w:rsidDel="00000000" w:rsidR="00000000" w:rsidRPr="00000000">
              <w:rPr>
                <w:rFonts w:ascii="Calibri" w:cs="Calibri" w:eastAsia="Calibri" w:hAnsi="Calibri"/>
                <w:sz w:val="20"/>
                <w:szCs w:val="20"/>
                <w:rtl w:val="0"/>
              </w:rPr>
              <w:t xml:space="preserve"> shared the Secondary Strategic Goal  Impact Presentation.. </w:t>
            </w:r>
            <w:r w:rsidDel="00000000" w:rsidR="00000000" w:rsidRPr="00000000">
              <w:rPr>
                <w:rFonts w:ascii="Calibri" w:cs="Calibri" w:eastAsia="Calibri" w:hAnsi="Calibri"/>
                <w:b w:val="1"/>
                <w:sz w:val="20"/>
                <w:szCs w:val="20"/>
                <w:rtl w:val="0"/>
              </w:rPr>
              <w:t xml:space="preserve">MB</w:t>
            </w:r>
            <w:r w:rsidDel="00000000" w:rsidR="00000000" w:rsidRPr="00000000">
              <w:rPr>
                <w:rFonts w:ascii="Calibri" w:cs="Calibri" w:eastAsia="Calibri" w:hAnsi="Calibri"/>
                <w:i w:val="1"/>
                <w:sz w:val="20"/>
                <w:szCs w:val="20"/>
                <w:rtl w:val="0"/>
              </w:rPr>
              <w:t xml:space="preserve"> questioned why some secondary schools don’t want to engage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i w:val="1"/>
                <w:sz w:val="20"/>
                <w:szCs w:val="20"/>
                <w:rtl w:val="0"/>
              </w:rPr>
              <w:t xml:space="preserve">in the Teaching for Mastery programme </w:t>
            </w:r>
            <w:r w:rsidDel="00000000" w:rsidR="00000000" w:rsidRPr="00000000">
              <w:rPr>
                <w:rFonts w:ascii="Calibri" w:cs="Calibri" w:eastAsia="Calibri" w:hAnsi="Calibri"/>
                <w:b w:val="1"/>
                <w:sz w:val="20"/>
                <w:szCs w:val="20"/>
                <w:rtl w:val="0"/>
              </w:rPr>
              <w:t xml:space="preserve">MSP:  </w:t>
            </w:r>
            <w:r w:rsidDel="00000000" w:rsidR="00000000" w:rsidRPr="00000000">
              <w:rPr>
                <w:rFonts w:ascii="Calibri" w:cs="Calibri" w:eastAsia="Calibri" w:hAnsi="Calibri"/>
                <w:sz w:val="20"/>
                <w:szCs w:val="20"/>
                <w:rtl w:val="0"/>
              </w:rPr>
              <w:t xml:space="preserve">there are other Work Groups and programmes available which are not focused on Teaching for Mastery. TfM is the big driver however;, there is sometimes  a misconception with TfM. </w:t>
            </w:r>
            <w:r w:rsidDel="00000000" w:rsidR="00000000" w:rsidRPr="00000000">
              <w:rPr>
                <w:rFonts w:ascii="Calibri" w:cs="Calibri" w:eastAsia="Calibri" w:hAnsi="Calibri"/>
                <w:b w:val="1"/>
                <w:sz w:val="20"/>
                <w:szCs w:val="20"/>
                <w:rtl w:val="0"/>
              </w:rPr>
              <w:t xml:space="preserve">N:</w:t>
            </w:r>
            <w:r w:rsidDel="00000000" w:rsidR="00000000" w:rsidRPr="00000000">
              <w:rPr>
                <w:rFonts w:ascii="Calibri" w:cs="Calibri" w:eastAsia="Calibri" w:hAnsi="Calibri"/>
                <w:sz w:val="20"/>
                <w:szCs w:val="20"/>
                <w:rtl w:val="0"/>
              </w:rPr>
              <w:t xml:space="preserve">  TfM just encompasses what really good teaching is. There are  conflicting ideas that it is something completely different. </w:t>
            </w:r>
            <w:r w:rsidDel="00000000" w:rsidR="00000000" w:rsidRPr="00000000">
              <w:rPr>
                <w:rFonts w:ascii="Calibri" w:cs="Calibri" w:eastAsia="Calibri" w:hAnsi="Calibri"/>
                <w:b w:val="1"/>
                <w:sz w:val="20"/>
                <w:szCs w:val="20"/>
                <w:rtl w:val="0"/>
              </w:rPr>
              <w:t xml:space="preserve">GB</w:t>
            </w:r>
            <w:r w:rsidDel="00000000" w:rsidR="00000000" w:rsidRPr="00000000">
              <w:rPr>
                <w:rFonts w:ascii="Calibri" w:cs="Calibri" w:eastAsia="Calibri" w:hAnsi="Calibri"/>
                <w:sz w:val="20"/>
                <w:szCs w:val="20"/>
                <w:rtl w:val="0"/>
              </w:rPr>
              <w:t xml:space="preserve"> agreed and added that sometimes the perception of TfM is unhelpful.</w:t>
            </w:r>
          </w:p>
          <w:p w:rsidR="00000000" w:rsidDel="00000000" w:rsidP="00000000" w:rsidRDefault="00000000" w:rsidRPr="00000000" w14:paraId="00000040">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GB</w:t>
            </w:r>
            <w:r w:rsidDel="00000000" w:rsidR="00000000" w:rsidRPr="00000000">
              <w:rPr>
                <w:rFonts w:ascii="Calibri" w:cs="Calibri" w:eastAsia="Calibri" w:hAnsi="Calibri"/>
                <w:sz w:val="20"/>
                <w:szCs w:val="20"/>
                <w:rtl w:val="0"/>
              </w:rPr>
              <w:t xml:space="preserve"> shared link in chat</w:t>
            </w:r>
          </w:p>
          <w:p w:rsidR="00000000" w:rsidDel="00000000" w:rsidP="00000000" w:rsidRDefault="00000000" w:rsidRPr="00000000" w14:paraId="00000041">
            <w:pPr>
              <w:rPr>
                <w:rFonts w:ascii="Calibri" w:cs="Calibri" w:eastAsia="Calibri" w:hAnsi="Calibri"/>
                <w:sz w:val="20"/>
                <w:szCs w:val="20"/>
              </w:rPr>
            </w:pPr>
            <w:hyperlink r:id="rId7">
              <w:r w:rsidDel="00000000" w:rsidR="00000000" w:rsidRPr="00000000">
                <w:rPr>
                  <w:rFonts w:ascii="Calibri" w:cs="Calibri" w:eastAsia="Calibri" w:hAnsi="Calibri"/>
                  <w:color w:val="428bca"/>
                  <w:sz w:val="20"/>
                  <w:szCs w:val="20"/>
                  <w:rtl w:val="0"/>
                </w:rPr>
                <w:t xml:space="preserve">https://www.ncetm.org.uk/teaching-for-mastery/mastery-explained/the-essence-of-mathematics-teaching-for-mastery/</w:t>
              </w:r>
            </w:hyperlink>
            <w:r w:rsidDel="00000000" w:rsidR="00000000" w:rsidRPr="00000000">
              <w:rPr>
                <w:rtl w:val="0"/>
              </w:rPr>
            </w:r>
          </w:p>
          <w:p w:rsidR="00000000" w:rsidDel="00000000" w:rsidP="00000000" w:rsidRDefault="00000000" w:rsidRPr="00000000" w14:paraId="0000004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Item</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6c</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NF</w:t>
            </w:r>
            <w:r w:rsidDel="00000000" w:rsidR="00000000" w:rsidRPr="00000000">
              <w:rPr>
                <w:rFonts w:ascii="Calibri" w:cs="Calibri" w:eastAsia="Calibri" w:hAnsi="Calibri"/>
                <w:sz w:val="20"/>
                <w:szCs w:val="20"/>
                <w:rtl w:val="0"/>
              </w:rPr>
              <w:t xml:space="preserve"> sample of WG evaluation reports have been shared </w:t>
            </w:r>
          </w:p>
          <w:p w:rsidR="00000000" w:rsidDel="00000000" w:rsidP="00000000" w:rsidRDefault="00000000" w:rsidRPr="00000000" w14:paraId="0000004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spacing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Item 6d NF </w:t>
            </w:r>
            <w:r w:rsidDel="00000000" w:rsidR="00000000" w:rsidRPr="00000000">
              <w:rPr>
                <w:rFonts w:ascii="Calibri" w:cs="Calibri" w:eastAsia="Calibri" w:hAnsi="Calibri"/>
                <w:sz w:val="20"/>
                <w:szCs w:val="20"/>
                <w:rtl w:val="0"/>
              </w:rPr>
              <w:t xml:space="preserve">shared Hub Progress Report 4 - this report goes to the DfE to show how the funding is spent across  all the different Work Groups and also shows a list of all the schools engaged last year. </w:t>
            </w:r>
            <w:r w:rsidDel="00000000" w:rsidR="00000000" w:rsidRPr="00000000">
              <w:rPr>
                <w:rFonts w:ascii="Calibri" w:cs="Calibri" w:eastAsia="Calibri" w:hAnsi="Calibri"/>
                <w:b w:val="1"/>
                <w:sz w:val="20"/>
                <w:szCs w:val="20"/>
                <w:rtl w:val="0"/>
              </w:rPr>
              <w:t xml:space="preserve">MB </w:t>
            </w:r>
            <w:r w:rsidDel="00000000" w:rsidR="00000000" w:rsidRPr="00000000">
              <w:rPr>
                <w:rFonts w:ascii="Calibri" w:cs="Calibri" w:eastAsia="Calibri" w:hAnsi="Calibri"/>
                <w:sz w:val="20"/>
                <w:szCs w:val="20"/>
                <w:rtl w:val="0"/>
              </w:rPr>
              <w:t xml:space="preserve">queried what the RAG summary.showed  </w:t>
            </w:r>
            <w:r w:rsidDel="00000000" w:rsidR="00000000" w:rsidRPr="00000000">
              <w:rPr>
                <w:rFonts w:ascii="Calibri" w:cs="Calibri" w:eastAsia="Calibri" w:hAnsi="Calibri"/>
                <w:b w:val="1"/>
                <w:sz w:val="20"/>
                <w:szCs w:val="20"/>
                <w:rtl w:val="0"/>
              </w:rPr>
              <w:t xml:space="preserve">NF</w:t>
            </w:r>
            <w:r w:rsidDel="00000000" w:rsidR="00000000" w:rsidRPr="00000000">
              <w:rPr>
                <w:rFonts w:ascii="Calibri" w:cs="Calibri" w:eastAsia="Calibri" w:hAnsi="Calibri"/>
                <w:sz w:val="20"/>
                <w:szCs w:val="20"/>
                <w:rtl w:val="0"/>
              </w:rPr>
              <w:t xml:space="preserve"> explained the report summary page and how the commentary works and how we keep all this information on our database.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6">
            <w:pPr>
              <w:rPr>
                <w:rFonts w:ascii="Calibri" w:cs="Calibri" w:eastAsia="Calibri" w:hAnsi="Calibri"/>
                <w:sz w:val="20"/>
                <w:szCs w:val="20"/>
              </w:rPr>
            </w:pPr>
            <w:r w:rsidDel="00000000" w:rsidR="00000000" w:rsidRPr="00000000">
              <w:rPr>
                <w:rtl w:val="0"/>
              </w:rPr>
            </w:r>
          </w:p>
        </w:tc>
      </w:tr>
      <w:tr>
        <w:trPr>
          <w:cantSplit w:val="0"/>
          <w:trHeight w:val="365"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8">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2022-23 Plan Implementation Update and RIWGs</w:t>
            </w:r>
          </w:p>
          <w:p w:rsidR="00000000" w:rsidDel="00000000" w:rsidP="00000000" w:rsidRDefault="00000000" w:rsidRPr="00000000" w14:paraId="00000049">
            <w:pPr>
              <w:spacing w:after="2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(Research and Innovation Work Groups)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114.0" w:type="dxa"/>
              <w:bottom w:w="80.0" w:type="dxa"/>
              <w:right w:w="80.0" w:type="dxa"/>
            </w:tcMar>
          </w:tcPr>
          <w:p w:rsidR="00000000" w:rsidDel="00000000" w:rsidP="00000000" w:rsidRDefault="00000000" w:rsidRPr="00000000" w14:paraId="0000004A">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NF </w:t>
            </w:r>
            <w:r w:rsidDel="00000000" w:rsidR="00000000" w:rsidRPr="00000000">
              <w:rPr>
                <w:rFonts w:ascii="Calibri" w:cs="Calibri" w:eastAsia="Calibri" w:hAnsi="Calibri"/>
                <w:sz w:val="20"/>
                <w:szCs w:val="20"/>
                <w:rtl w:val="0"/>
              </w:rPr>
              <w:t xml:space="preserve">talked through the National Collaborative Projects 22/23 document and gave an update as to the current status of each.  </w:t>
            </w:r>
            <w:r w:rsidDel="00000000" w:rsidR="00000000" w:rsidRPr="00000000">
              <w:rPr>
                <w:rFonts w:ascii="Calibri" w:cs="Calibri" w:eastAsia="Calibri" w:hAnsi="Calibri"/>
                <w:b w:val="1"/>
                <w:sz w:val="20"/>
                <w:szCs w:val="20"/>
                <w:rtl w:val="0"/>
              </w:rPr>
              <w:t xml:space="preserve">HJ</w:t>
            </w:r>
            <w:r w:rsidDel="00000000" w:rsidR="00000000" w:rsidRPr="00000000">
              <w:rPr>
                <w:rFonts w:ascii="Calibri" w:cs="Calibri" w:eastAsia="Calibri" w:hAnsi="Calibri"/>
                <w:sz w:val="20"/>
                <w:szCs w:val="20"/>
                <w:rtl w:val="0"/>
              </w:rPr>
              <w:t xml:space="preserve"> talked through the successes of recruitment to the Primary WG’s - numbers in our Mastering Number Work Groups are fantastic . 48 schools in the TfM Development groups is a huge testament to our engagement. All our Primary Mastery Specialists are working really hard developing these schools and then keeping them engaged in their Embedding and  Sustaining groups. We have to tailor our Sustaining groups  to fit the needs of all the schools,  so we have developed some bespoke sessions to keep them fresh. </w:t>
            </w:r>
            <w:r w:rsidDel="00000000" w:rsidR="00000000" w:rsidRPr="00000000">
              <w:rPr>
                <w:rFonts w:ascii="Calibri" w:cs="Calibri" w:eastAsia="Calibri" w:hAnsi="Calibri"/>
                <w:b w:val="1"/>
                <w:sz w:val="20"/>
                <w:szCs w:val="20"/>
                <w:rtl w:val="0"/>
              </w:rPr>
              <w:t xml:space="preserve">MB</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do you have data on the turnover of schools?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HJ</w:t>
            </w:r>
            <w:r w:rsidDel="00000000" w:rsidR="00000000" w:rsidRPr="00000000">
              <w:rPr>
                <w:rFonts w:ascii="Calibri" w:cs="Calibri" w:eastAsia="Calibri" w:hAnsi="Calibri"/>
                <w:sz w:val="20"/>
                <w:szCs w:val="20"/>
                <w:rtl w:val="0"/>
              </w:rPr>
              <w:t xml:space="preserve"> we know exactly which schools we have engaged with and what their individual  needs are.  </w:t>
            </w:r>
            <w:r w:rsidDel="00000000" w:rsidR="00000000" w:rsidRPr="00000000">
              <w:rPr>
                <w:rFonts w:ascii="Calibri" w:cs="Calibri" w:eastAsia="Calibri" w:hAnsi="Calibri"/>
                <w:b w:val="1"/>
                <w:sz w:val="20"/>
                <w:szCs w:val="20"/>
                <w:rtl w:val="0"/>
              </w:rPr>
              <w:t xml:space="preserve">NF</w:t>
            </w:r>
            <w:r w:rsidDel="00000000" w:rsidR="00000000" w:rsidRPr="00000000">
              <w:rPr>
                <w:rFonts w:ascii="Calibri" w:cs="Calibri" w:eastAsia="Calibri" w:hAnsi="Calibri"/>
                <w:sz w:val="20"/>
                <w:szCs w:val="20"/>
                <w:rtl w:val="0"/>
              </w:rPr>
              <w:t xml:space="preserve">: we have worked with 66% of schools at some point. Initially when the programme started it was just for 1 year, but  the programme has developed as we recognised the need  for schools to stay on the programme and keep developing so now it's an ongoing programme. </w:t>
            </w:r>
            <w:r w:rsidDel="00000000" w:rsidR="00000000" w:rsidRPr="00000000">
              <w:rPr>
                <w:rFonts w:ascii="Calibri" w:cs="Calibri" w:eastAsia="Calibri" w:hAnsi="Calibri"/>
                <w:b w:val="1"/>
                <w:sz w:val="20"/>
                <w:szCs w:val="20"/>
                <w:rtl w:val="0"/>
              </w:rPr>
              <w:t xml:space="preserve">MB </w:t>
            </w:r>
            <w:r w:rsidDel="00000000" w:rsidR="00000000" w:rsidRPr="00000000">
              <w:rPr>
                <w:rFonts w:ascii="Calibri" w:cs="Calibri" w:eastAsia="Calibri" w:hAnsi="Calibri"/>
                <w:i w:val="1"/>
                <w:sz w:val="20"/>
                <w:szCs w:val="20"/>
                <w:rtl w:val="0"/>
              </w:rPr>
              <w:t xml:space="preserve">asked what data on these schools</w:t>
            </w:r>
            <w:r w:rsidDel="00000000" w:rsidR="00000000" w:rsidRPr="00000000">
              <w:rPr>
                <w:rFonts w:ascii="Calibri" w:cs="Calibri" w:eastAsia="Calibri" w:hAnsi="Calibri"/>
                <w:i w:val="1"/>
                <w:sz w:val="20"/>
                <w:szCs w:val="20"/>
                <w:rtl w:val="0"/>
              </w:rPr>
              <w:t xml:space="preserve"> and their participation we keep </w:t>
            </w:r>
            <w:r w:rsidDel="00000000" w:rsidR="00000000" w:rsidRPr="00000000">
              <w:rPr>
                <w:rFonts w:ascii="Calibri" w:cs="Calibri" w:eastAsia="Calibri" w:hAnsi="Calibri"/>
                <w:b w:val="1"/>
                <w:sz w:val="20"/>
                <w:szCs w:val="20"/>
                <w:rtl w:val="0"/>
              </w:rPr>
              <w:t xml:space="preserve">NF</w:t>
            </w:r>
            <w:r w:rsidDel="00000000" w:rsidR="00000000" w:rsidRPr="00000000">
              <w:rPr>
                <w:rFonts w:ascii="Calibri" w:cs="Calibri" w:eastAsia="Calibri" w:hAnsi="Calibri"/>
                <w:sz w:val="20"/>
                <w:szCs w:val="20"/>
                <w:rtl w:val="0"/>
              </w:rPr>
              <w:t xml:space="preserve"> we keep track of reasons  why schools leave the programme so that hopefully we can re-engage with them in the future. </w:t>
            </w:r>
            <w:r w:rsidDel="00000000" w:rsidR="00000000" w:rsidRPr="00000000">
              <w:rPr>
                <w:rFonts w:ascii="Calibri" w:cs="Calibri" w:eastAsia="Calibri" w:hAnsi="Calibri"/>
                <w:b w:val="1"/>
                <w:sz w:val="20"/>
                <w:szCs w:val="20"/>
                <w:rtl w:val="0"/>
              </w:rPr>
              <w:t xml:space="preserve">AY</w:t>
            </w:r>
            <w:r w:rsidDel="00000000" w:rsidR="00000000" w:rsidRPr="00000000">
              <w:rPr>
                <w:rFonts w:ascii="Calibri" w:cs="Calibri" w:eastAsia="Calibri" w:hAnsi="Calibri"/>
                <w:sz w:val="20"/>
                <w:szCs w:val="20"/>
                <w:rtl w:val="0"/>
              </w:rPr>
              <w:t xml:space="preserve"> congratulated the Hub on the massive effort that has contributed to the Hub’s success. He also requested that the Hub  keep talking to the TSH as there are lots of small and mixed aged classes that can work on these programmes. </w:t>
            </w:r>
            <w:r w:rsidDel="00000000" w:rsidR="00000000" w:rsidRPr="00000000">
              <w:rPr>
                <w:rFonts w:ascii="Calibri" w:cs="Calibri" w:eastAsia="Calibri" w:hAnsi="Calibri"/>
                <w:b w:val="1"/>
                <w:sz w:val="20"/>
                <w:szCs w:val="20"/>
                <w:rtl w:val="0"/>
              </w:rPr>
              <w:t xml:space="preserve">NF</w:t>
            </w:r>
            <w:r w:rsidDel="00000000" w:rsidR="00000000" w:rsidRPr="00000000">
              <w:rPr>
                <w:rFonts w:ascii="Calibri" w:cs="Calibri" w:eastAsia="Calibri" w:hAnsi="Calibri"/>
                <w:sz w:val="20"/>
                <w:szCs w:val="20"/>
                <w:rtl w:val="0"/>
              </w:rPr>
              <w:t xml:space="preserve"> WIth these small schools the work Helen and Emily have put in on the mixed age resources  will definitely help.</w:t>
            </w:r>
          </w:p>
          <w:p w:rsidR="00000000" w:rsidDel="00000000" w:rsidP="00000000" w:rsidRDefault="00000000" w:rsidRPr="00000000" w14:paraId="0000004B">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MSP</w:t>
            </w:r>
            <w:r w:rsidDel="00000000" w:rsidR="00000000" w:rsidRPr="00000000">
              <w:rPr>
                <w:rFonts w:ascii="Calibri" w:cs="Calibri" w:eastAsia="Calibri" w:hAnsi="Calibri"/>
                <w:sz w:val="20"/>
                <w:szCs w:val="20"/>
                <w:rtl w:val="0"/>
              </w:rPr>
              <w:t xml:space="preserve"> gave Secondary Work Group update</w:t>
            </w:r>
          </w:p>
          <w:p w:rsidR="00000000" w:rsidDel="00000000" w:rsidP="00000000" w:rsidRDefault="00000000" w:rsidRPr="00000000" w14:paraId="0000004C">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SL </w:t>
            </w:r>
            <w:r w:rsidDel="00000000" w:rsidR="00000000" w:rsidRPr="00000000">
              <w:rPr>
                <w:rFonts w:ascii="Calibri" w:cs="Calibri" w:eastAsia="Calibri" w:hAnsi="Calibri"/>
                <w:sz w:val="20"/>
                <w:szCs w:val="20"/>
                <w:rtl w:val="0"/>
              </w:rPr>
              <w:t xml:space="preserve"> gave Post 16 WG update</w:t>
            </w:r>
          </w:p>
          <w:p w:rsidR="00000000" w:rsidDel="00000000" w:rsidP="00000000" w:rsidRDefault="00000000" w:rsidRPr="00000000" w14:paraId="0000004D">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NF</w:t>
            </w:r>
            <w:r w:rsidDel="00000000" w:rsidR="00000000" w:rsidRPr="00000000">
              <w:rPr>
                <w:rFonts w:ascii="Calibri" w:cs="Calibri" w:eastAsia="Calibri" w:hAnsi="Calibri"/>
                <w:sz w:val="20"/>
                <w:szCs w:val="20"/>
                <w:rtl w:val="0"/>
              </w:rPr>
              <w:t xml:space="preserve"> talked through the remaining Work Groups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tc>
      </w:tr>
      <w:tr>
        <w:trPr>
          <w:cantSplit w:val="0"/>
          <w:trHeight w:val="365"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4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0">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Maths Hub Programme Strategic Goals (2020-23)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114.0" w:type="dxa"/>
              <w:bottom w:w="80.0" w:type="dxa"/>
              <w:right w:w="80.0" w:type="dxa"/>
            </w:tcMar>
          </w:tcPr>
          <w:p w:rsidR="00000000" w:rsidDel="00000000" w:rsidP="00000000" w:rsidRDefault="00000000" w:rsidRPr="00000000" w14:paraId="00000051">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NR </w:t>
            </w:r>
            <w:r w:rsidDel="00000000" w:rsidR="00000000" w:rsidRPr="00000000">
              <w:rPr>
                <w:rFonts w:ascii="Calibri" w:cs="Calibri" w:eastAsia="Calibri" w:hAnsi="Calibri"/>
                <w:sz w:val="20"/>
                <w:szCs w:val="20"/>
                <w:rtl w:val="0"/>
              </w:rPr>
              <w:t xml:space="preserve">highlighted the massive recruitment issue in teachers of maths so would like to see that as a priority. He also felt that post-Covid  support for teachers and students is an important issue, along with considering how to meet the needs of disadvantaged learners and SEND learners in the future.</w:t>
            </w:r>
          </w:p>
          <w:p w:rsidR="00000000" w:rsidDel="00000000" w:rsidP="00000000" w:rsidRDefault="00000000" w:rsidRPr="00000000" w14:paraId="00000052">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NR</w:t>
            </w:r>
            <w:r w:rsidDel="00000000" w:rsidR="00000000" w:rsidRPr="00000000">
              <w:rPr>
                <w:rFonts w:ascii="Calibri" w:cs="Calibri" w:eastAsia="Calibri" w:hAnsi="Calibri"/>
                <w:sz w:val="20"/>
                <w:szCs w:val="20"/>
                <w:rtl w:val="0"/>
              </w:rPr>
              <w:t xml:space="preserve">: We need to use  our relationships with Trusts,  partnerships and our MAT links to push up the participation rate in schools.</w:t>
            </w:r>
          </w:p>
          <w:p w:rsidR="00000000" w:rsidDel="00000000" w:rsidP="00000000" w:rsidRDefault="00000000" w:rsidRPr="00000000" w14:paraId="00000053">
            <w:pPr>
              <w:spacing w:after="200"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GB</w:t>
            </w:r>
            <w:r w:rsidDel="00000000" w:rsidR="00000000" w:rsidRPr="00000000">
              <w:rPr>
                <w:rFonts w:ascii="Calibri" w:cs="Calibri" w:eastAsia="Calibri" w:hAnsi="Calibri"/>
                <w:sz w:val="20"/>
                <w:szCs w:val="20"/>
                <w:rtl w:val="0"/>
              </w:rPr>
              <w:t xml:space="preserve"> agreed with all these considerations . The NCETM already knows that the participation targets  will be increased.</w:t>
            </w:r>
            <w:r w:rsidDel="00000000" w:rsidR="00000000" w:rsidRPr="00000000">
              <w:rPr>
                <w:rtl w:val="0"/>
              </w:rPr>
            </w:r>
          </w:p>
          <w:p w:rsidR="00000000" w:rsidDel="00000000" w:rsidP="00000000" w:rsidRDefault="00000000" w:rsidRPr="00000000" w14:paraId="00000054">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NF </w:t>
            </w:r>
            <w:r w:rsidDel="00000000" w:rsidR="00000000" w:rsidRPr="00000000">
              <w:rPr>
                <w:rFonts w:ascii="Calibri" w:cs="Calibri" w:eastAsia="Calibri" w:hAnsi="Calibri"/>
                <w:sz w:val="20"/>
                <w:szCs w:val="20"/>
                <w:rtl w:val="0"/>
              </w:rPr>
              <w:t xml:space="preserve">asked anyone to email yrmathshub@hgs.rklt.co.uk if they have any other suggestions towards the Strategic Goals.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5">
            <w:pPr>
              <w:rPr>
                <w:rFonts w:ascii="Calibri" w:cs="Calibri" w:eastAsia="Calibri" w:hAnsi="Calibri"/>
                <w:sz w:val="20"/>
                <w:szCs w:val="20"/>
              </w:rPr>
            </w:pPr>
            <w:r w:rsidDel="00000000" w:rsidR="00000000" w:rsidRPr="00000000">
              <w:rPr>
                <w:rtl w:val="0"/>
              </w:rPr>
            </w:r>
          </w:p>
        </w:tc>
      </w:tr>
      <w:tr>
        <w:trPr>
          <w:cantSplit w:val="0"/>
          <w:trHeight w:val="365"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5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w:t>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7">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Board Effectiveness Review</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114.0" w:type="dxa"/>
              <w:bottom w:w="80.0" w:type="dxa"/>
              <w:right w:w="80.0" w:type="dxa"/>
            </w:tcMar>
          </w:tcPr>
          <w:p w:rsidR="00000000" w:rsidDel="00000000" w:rsidP="00000000" w:rsidRDefault="00000000" w:rsidRPr="00000000" w14:paraId="0000005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MB </w:t>
            </w:r>
            <w:r w:rsidDel="00000000" w:rsidR="00000000" w:rsidRPr="00000000">
              <w:rPr>
                <w:rFonts w:ascii="Calibri" w:cs="Calibri" w:eastAsia="Calibri" w:hAnsi="Calibri"/>
                <w:sz w:val="20"/>
                <w:szCs w:val="20"/>
                <w:rtl w:val="0"/>
              </w:rPr>
              <w:t xml:space="preserve">Are we able to set up a forum</w:t>
            </w:r>
            <w:r w:rsidDel="00000000" w:rsidR="00000000" w:rsidRPr="00000000">
              <w:rPr>
                <w:rFonts w:ascii="Calibri" w:cs="Calibri" w:eastAsia="Calibri" w:hAnsi="Calibri"/>
                <w:b w:val="1"/>
                <w:sz w:val="20"/>
                <w:szCs w:val="20"/>
                <w:rtl w:val="0"/>
              </w:rPr>
              <w:t xml:space="preserve">? NF</w:t>
            </w:r>
            <w:r w:rsidDel="00000000" w:rsidR="00000000" w:rsidRPr="00000000">
              <w:rPr>
                <w:rFonts w:ascii="Calibri" w:cs="Calibri" w:eastAsia="Calibri" w:hAnsi="Calibri"/>
                <w:sz w:val="20"/>
                <w:szCs w:val="20"/>
                <w:rtl w:val="0"/>
              </w:rPr>
              <w:t xml:space="preserve"> replied that we will set up a Basecam?</w:t>
            </w:r>
            <w:r w:rsidDel="00000000" w:rsidR="00000000" w:rsidRPr="00000000">
              <w:rPr>
                <w:rFonts w:ascii="Calibri" w:cs="Calibri" w:eastAsia="Calibri" w:hAnsi="Calibri"/>
                <w:b w:val="1"/>
                <w:sz w:val="20"/>
                <w:szCs w:val="20"/>
                <w:rtl w:val="0"/>
              </w:rPr>
              <w:t xml:space="preserve"> NR </w:t>
            </w:r>
            <w:r w:rsidDel="00000000" w:rsidR="00000000" w:rsidRPr="00000000">
              <w:rPr>
                <w:rFonts w:ascii="Calibri" w:cs="Calibri" w:eastAsia="Calibri" w:hAnsi="Calibri"/>
                <w:sz w:val="20"/>
                <w:szCs w:val="20"/>
                <w:rtl w:val="0"/>
              </w:rPr>
              <w:t xml:space="preserve">welcomes the idea</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Set up Basecamp </w:t>
            </w:r>
          </w:p>
        </w:tc>
      </w:tr>
      <w:tr>
        <w:trPr>
          <w:cantSplit w:val="0"/>
          <w:trHeight w:val="365"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5A">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B">
            <w:pPr>
              <w:spacing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AOB</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114.0" w:type="dxa"/>
              <w:bottom w:w="80.0" w:type="dxa"/>
              <w:right w:w="80.0" w:type="dxa"/>
            </w:tcMar>
          </w:tcPr>
          <w:p w:rsidR="00000000" w:rsidDel="00000000" w:rsidP="00000000" w:rsidRDefault="00000000" w:rsidRPr="00000000" w14:paraId="0000005C">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MB </w:t>
            </w:r>
            <w:r w:rsidDel="00000000" w:rsidR="00000000" w:rsidRPr="00000000">
              <w:rPr>
                <w:rFonts w:ascii="Calibri" w:cs="Calibri" w:eastAsia="Calibri" w:hAnsi="Calibri"/>
                <w:sz w:val="20"/>
                <w:szCs w:val="20"/>
                <w:rtl w:val="0"/>
              </w:rPr>
              <w:t xml:space="preserve">None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D">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E">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F">
      <w:pPr>
        <w:pStyle w:val="Head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next meeting date 23</w:t>
      </w:r>
      <w:r w:rsidDel="00000000" w:rsidR="00000000" w:rsidRPr="00000000">
        <w:rPr>
          <w:rFonts w:ascii="Calibri" w:cs="Calibri" w:eastAsia="Calibri" w:hAnsi="Calibri"/>
          <w:color w:val="000000"/>
          <w:sz w:val="20"/>
          <w:szCs w:val="20"/>
          <w:vertAlign w:val="superscript"/>
          <w:rtl w:val="0"/>
        </w:rPr>
        <w:t xml:space="preserve">rd</w:t>
      </w:r>
      <w:r w:rsidDel="00000000" w:rsidR="00000000" w:rsidRPr="00000000">
        <w:rPr>
          <w:rFonts w:ascii="Calibri" w:cs="Calibri" w:eastAsia="Calibri" w:hAnsi="Calibri"/>
          <w:color w:val="000000"/>
          <w:sz w:val="20"/>
          <w:szCs w:val="20"/>
          <w:rtl w:val="0"/>
        </w:rPr>
        <w:t xml:space="preserve"> March 2023</w:t>
      </w:r>
    </w:p>
    <w:p w:rsidR="00000000" w:rsidDel="00000000" w:rsidP="00000000" w:rsidRDefault="00000000" w:rsidRPr="00000000" w14:paraId="00000060">
      <w:pPr>
        <w:pStyle w:val="Head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Meeting was closed at 4.32pm by Martin Bees</w:t>
      </w:r>
    </w:p>
    <w:p w:rsidR="00000000" w:rsidDel="00000000" w:rsidP="00000000" w:rsidRDefault="00000000" w:rsidRPr="00000000" w14:paraId="00000061">
      <w:pPr>
        <w:pStyle w:val="Head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Minutes submitted by Isabel Chalmers.</w:t>
      </w:r>
    </w:p>
    <w:p w:rsidR="00000000" w:rsidDel="00000000" w:rsidP="00000000" w:rsidRDefault="00000000" w:rsidRPr="00000000" w14:paraId="0000006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Martin Bees, </w:t>
      </w:r>
      <w:r w:rsidDel="00000000" w:rsidR="00000000" w:rsidRPr="00000000">
        <w:rPr>
          <w:rFonts w:ascii="Calibri" w:cs="Calibri" w:eastAsia="Calibri" w:hAnsi="Calibri"/>
          <w:b w:val="1"/>
          <w:sz w:val="20"/>
          <w:szCs w:val="20"/>
          <w:rtl w:val="0"/>
        </w:rPr>
        <w:t xml:space="preserve">MB</w:t>
      </w:r>
    </w:p>
    <w:p w:rsidR="00000000" w:rsidDel="00000000" w:rsidP="00000000" w:rsidRDefault="00000000" w:rsidRPr="00000000" w14:paraId="00000064">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Nicola Fareham, </w:t>
      </w:r>
      <w:r w:rsidDel="00000000" w:rsidR="00000000" w:rsidRPr="00000000">
        <w:rPr>
          <w:rFonts w:ascii="Calibri" w:cs="Calibri" w:eastAsia="Calibri" w:hAnsi="Calibri"/>
          <w:b w:val="1"/>
          <w:sz w:val="20"/>
          <w:szCs w:val="20"/>
          <w:rtl w:val="0"/>
        </w:rPr>
        <w:t xml:space="preserve">NF</w:t>
      </w:r>
    </w:p>
    <w:p w:rsidR="00000000" w:rsidDel="00000000" w:rsidP="00000000" w:rsidRDefault="00000000" w:rsidRPr="00000000" w14:paraId="00000065">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Neil Renton, </w:t>
      </w:r>
      <w:r w:rsidDel="00000000" w:rsidR="00000000" w:rsidRPr="00000000">
        <w:rPr>
          <w:rFonts w:ascii="Calibri" w:cs="Calibri" w:eastAsia="Calibri" w:hAnsi="Calibri"/>
          <w:b w:val="1"/>
          <w:sz w:val="20"/>
          <w:szCs w:val="20"/>
          <w:rtl w:val="0"/>
        </w:rPr>
        <w:t xml:space="preserve">NR</w:t>
      </w:r>
    </w:p>
    <w:p w:rsidR="00000000" w:rsidDel="00000000" w:rsidP="00000000" w:rsidRDefault="00000000" w:rsidRPr="00000000" w14:paraId="00000066">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Sophie Allin, </w:t>
      </w:r>
      <w:r w:rsidDel="00000000" w:rsidR="00000000" w:rsidRPr="00000000">
        <w:rPr>
          <w:rFonts w:ascii="Calibri" w:cs="Calibri" w:eastAsia="Calibri" w:hAnsi="Calibri"/>
          <w:b w:val="1"/>
          <w:sz w:val="20"/>
          <w:szCs w:val="20"/>
          <w:rtl w:val="0"/>
        </w:rPr>
        <w:t xml:space="preserve">SA</w:t>
      </w:r>
    </w:p>
    <w:p w:rsidR="00000000" w:rsidDel="00000000" w:rsidP="00000000" w:rsidRDefault="00000000" w:rsidRPr="00000000" w14:paraId="00000067">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Isabel Chalmers, </w:t>
      </w:r>
      <w:r w:rsidDel="00000000" w:rsidR="00000000" w:rsidRPr="00000000">
        <w:rPr>
          <w:rFonts w:ascii="Calibri" w:cs="Calibri" w:eastAsia="Calibri" w:hAnsi="Calibri"/>
          <w:b w:val="1"/>
          <w:sz w:val="20"/>
          <w:szCs w:val="20"/>
          <w:rtl w:val="0"/>
        </w:rPr>
        <w:t xml:space="preserve">IC</w:t>
      </w:r>
    </w:p>
    <w:p w:rsidR="00000000" w:rsidDel="00000000" w:rsidP="00000000" w:rsidRDefault="00000000" w:rsidRPr="00000000" w14:paraId="00000068">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Diana Frost</w:t>
      </w:r>
      <w:r w:rsidDel="00000000" w:rsidR="00000000" w:rsidRPr="00000000">
        <w:rPr>
          <w:rFonts w:ascii="Calibri" w:cs="Calibri" w:eastAsia="Calibri" w:hAnsi="Calibri"/>
          <w:b w:val="1"/>
          <w:sz w:val="20"/>
          <w:szCs w:val="20"/>
          <w:rtl w:val="0"/>
        </w:rPr>
        <w:t xml:space="preserve">, DF</w:t>
      </w:r>
    </w:p>
    <w:p w:rsidR="00000000" w:rsidDel="00000000" w:rsidP="00000000" w:rsidRDefault="00000000" w:rsidRPr="00000000" w14:paraId="00000069">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Gaynor Bahan</w:t>
      </w:r>
      <w:r w:rsidDel="00000000" w:rsidR="00000000" w:rsidRPr="00000000">
        <w:rPr>
          <w:rFonts w:ascii="Calibri" w:cs="Calibri" w:eastAsia="Calibri" w:hAnsi="Calibri"/>
          <w:b w:val="1"/>
          <w:sz w:val="20"/>
          <w:szCs w:val="20"/>
          <w:rtl w:val="0"/>
        </w:rPr>
        <w:t xml:space="preserve">, GB</w:t>
      </w:r>
    </w:p>
    <w:p w:rsidR="00000000" w:rsidDel="00000000" w:rsidP="00000000" w:rsidRDefault="00000000" w:rsidRPr="00000000" w14:paraId="0000006A">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Steve Lyon,</w:t>
      </w:r>
      <w:r w:rsidDel="00000000" w:rsidR="00000000" w:rsidRPr="00000000">
        <w:rPr>
          <w:rFonts w:ascii="Calibri" w:cs="Calibri" w:eastAsia="Calibri" w:hAnsi="Calibri"/>
          <w:b w:val="1"/>
          <w:sz w:val="20"/>
          <w:szCs w:val="20"/>
          <w:rtl w:val="0"/>
        </w:rPr>
        <w:t xml:space="preserve"> SL</w:t>
      </w:r>
    </w:p>
    <w:p w:rsidR="00000000" w:rsidDel="00000000" w:rsidP="00000000" w:rsidRDefault="00000000" w:rsidRPr="00000000" w14:paraId="0000006B">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Mark Stockton-Pitt</w:t>
      </w:r>
      <w:r w:rsidDel="00000000" w:rsidR="00000000" w:rsidRPr="00000000">
        <w:rPr>
          <w:rFonts w:ascii="Calibri" w:cs="Calibri" w:eastAsia="Calibri" w:hAnsi="Calibri"/>
          <w:b w:val="1"/>
          <w:sz w:val="20"/>
          <w:szCs w:val="20"/>
          <w:rtl w:val="0"/>
        </w:rPr>
        <w:t xml:space="preserve">, MSP</w:t>
      </w:r>
    </w:p>
    <w:p w:rsidR="00000000" w:rsidDel="00000000" w:rsidP="00000000" w:rsidRDefault="00000000" w:rsidRPr="00000000" w14:paraId="0000006C">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Helen Jones, </w:t>
      </w:r>
      <w:r w:rsidDel="00000000" w:rsidR="00000000" w:rsidRPr="00000000">
        <w:rPr>
          <w:rFonts w:ascii="Calibri" w:cs="Calibri" w:eastAsia="Calibri" w:hAnsi="Calibri"/>
          <w:b w:val="1"/>
          <w:sz w:val="20"/>
          <w:szCs w:val="20"/>
          <w:rtl w:val="0"/>
        </w:rPr>
        <w:t xml:space="preserve">HJ</w:t>
      </w:r>
    </w:p>
    <w:p w:rsidR="00000000" w:rsidDel="00000000" w:rsidP="00000000" w:rsidRDefault="00000000" w:rsidRPr="00000000" w14:paraId="0000006D">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Sam Marino, </w:t>
      </w:r>
      <w:r w:rsidDel="00000000" w:rsidR="00000000" w:rsidRPr="00000000">
        <w:rPr>
          <w:rFonts w:ascii="Calibri" w:cs="Calibri" w:eastAsia="Calibri" w:hAnsi="Calibri"/>
          <w:b w:val="1"/>
          <w:sz w:val="20"/>
          <w:szCs w:val="20"/>
          <w:rtl w:val="0"/>
        </w:rPr>
        <w:t xml:space="preserve">SM</w:t>
      </w:r>
    </w:p>
    <w:p w:rsidR="00000000" w:rsidDel="00000000" w:rsidP="00000000" w:rsidRDefault="00000000" w:rsidRPr="00000000" w14:paraId="0000006E">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Miggy Biller, </w:t>
      </w:r>
      <w:r w:rsidDel="00000000" w:rsidR="00000000" w:rsidRPr="00000000">
        <w:rPr>
          <w:rFonts w:ascii="Calibri" w:cs="Calibri" w:eastAsia="Calibri" w:hAnsi="Calibri"/>
          <w:b w:val="1"/>
          <w:sz w:val="20"/>
          <w:szCs w:val="20"/>
          <w:rtl w:val="0"/>
        </w:rPr>
        <w:t xml:space="preserve">MBil</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6F">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Jim Kelly</w:t>
      </w:r>
      <w:r w:rsidDel="00000000" w:rsidR="00000000" w:rsidRPr="00000000">
        <w:rPr>
          <w:rFonts w:ascii="Calibri" w:cs="Calibri" w:eastAsia="Calibri" w:hAnsi="Calibri"/>
          <w:b w:val="1"/>
          <w:sz w:val="20"/>
          <w:szCs w:val="20"/>
          <w:rtl w:val="0"/>
        </w:rPr>
        <w:t xml:space="preserve">, JK</w:t>
      </w:r>
    </w:p>
    <w:p w:rsidR="00000000" w:rsidDel="00000000" w:rsidP="00000000" w:rsidRDefault="00000000" w:rsidRPr="00000000" w14:paraId="00000070">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Cathy Hogben</w:t>
      </w:r>
      <w:r w:rsidDel="00000000" w:rsidR="00000000" w:rsidRPr="00000000">
        <w:rPr>
          <w:rFonts w:ascii="Calibri" w:cs="Calibri" w:eastAsia="Calibri" w:hAnsi="Calibri"/>
          <w:b w:val="1"/>
          <w:sz w:val="20"/>
          <w:szCs w:val="20"/>
          <w:rtl w:val="0"/>
        </w:rPr>
        <w:t xml:space="preserve">, CH</w:t>
      </w:r>
    </w:p>
    <w:p w:rsidR="00000000" w:rsidDel="00000000" w:rsidP="00000000" w:rsidRDefault="00000000" w:rsidRPr="00000000" w14:paraId="00000071">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Helen Granger</w:t>
      </w:r>
      <w:r w:rsidDel="00000000" w:rsidR="00000000" w:rsidRPr="00000000">
        <w:rPr>
          <w:rFonts w:ascii="Calibri" w:cs="Calibri" w:eastAsia="Calibri" w:hAnsi="Calibri"/>
          <w:b w:val="1"/>
          <w:sz w:val="20"/>
          <w:szCs w:val="20"/>
          <w:rtl w:val="0"/>
        </w:rPr>
        <w:t xml:space="preserve">, HG</w:t>
      </w:r>
    </w:p>
    <w:p w:rsidR="00000000" w:rsidDel="00000000" w:rsidP="00000000" w:rsidRDefault="00000000" w:rsidRPr="00000000" w14:paraId="00000072">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Andrew Young</w:t>
      </w:r>
      <w:r w:rsidDel="00000000" w:rsidR="00000000" w:rsidRPr="00000000">
        <w:rPr>
          <w:rFonts w:ascii="Calibri" w:cs="Calibri" w:eastAsia="Calibri" w:hAnsi="Calibri"/>
          <w:b w:val="1"/>
          <w:sz w:val="20"/>
          <w:szCs w:val="20"/>
          <w:rtl w:val="0"/>
        </w:rPr>
        <w:t xml:space="preserve">, AY</w:t>
      </w:r>
    </w:p>
    <w:p w:rsidR="00000000" w:rsidDel="00000000" w:rsidP="00000000" w:rsidRDefault="00000000" w:rsidRPr="00000000" w14:paraId="00000073">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Jo Sawyer</w:t>
      </w:r>
      <w:r w:rsidDel="00000000" w:rsidR="00000000" w:rsidRPr="00000000">
        <w:rPr>
          <w:rFonts w:ascii="Calibri" w:cs="Calibri" w:eastAsia="Calibri" w:hAnsi="Calibri"/>
          <w:b w:val="1"/>
          <w:sz w:val="20"/>
          <w:szCs w:val="20"/>
          <w:rtl w:val="0"/>
        </w:rPr>
        <w:t xml:space="preserve">, JS</w:t>
      </w:r>
    </w:p>
    <w:p w:rsidR="00000000" w:rsidDel="00000000" w:rsidP="00000000" w:rsidRDefault="00000000" w:rsidRPr="00000000" w14:paraId="00000074">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Laura Jackson</w:t>
      </w:r>
      <w:r w:rsidDel="00000000" w:rsidR="00000000" w:rsidRPr="00000000">
        <w:rPr>
          <w:rFonts w:ascii="Calibri" w:cs="Calibri" w:eastAsia="Calibri" w:hAnsi="Calibri"/>
          <w:b w:val="1"/>
          <w:sz w:val="20"/>
          <w:szCs w:val="20"/>
          <w:rtl w:val="0"/>
        </w:rPr>
        <w:t xml:space="preserve">, LJ</w:t>
      </w:r>
    </w:p>
    <w:p w:rsidR="00000000" w:rsidDel="00000000" w:rsidP="00000000" w:rsidRDefault="00000000" w:rsidRPr="00000000" w14:paraId="00000075">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Hannah Spencer</w:t>
      </w:r>
      <w:r w:rsidDel="00000000" w:rsidR="00000000" w:rsidRPr="00000000">
        <w:rPr>
          <w:rFonts w:ascii="Calibri" w:cs="Calibri" w:eastAsia="Calibri" w:hAnsi="Calibri"/>
          <w:b w:val="1"/>
          <w:sz w:val="20"/>
          <w:szCs w:val="20"/>
          <w:rtl w:val="0"/>
        </w:rPr>
        <w:t xml:space="preserve">, HS</w:t>
      </w:r>
    </w:p>
    <w:p w:rsidR="00000000" w:rsidDel="00000000" w:rsidP="00000000" w:rsidRDefault="00000000" w:rsidRPr="00000000" w14:paraId="00000076">
      <w:pPr>
        <w:rPr>
          <w:rFonts w:ascii="Calibri" w:cs="Calibri" w:eastAsia="Calibri" w:hAnsi="Calibri"/>
          <w:b w:val="1"/>
          <w:sz w:val="20"/>
          <w:szCs w:val="20"/>
        </w:rPr>
      </w:pPr>
      <w:bookmarkStart w:colFirst="0" w:colLast="0" w:name="_heading=h.30j0zll" w:id="1"/>
      <w:bookmarkEnd w:id="1"/>
      <w:r w:rsidDel="00000000" w:rsidR="00000000" w:rsidRPr="00000000">
        <w:rPr>
          <w:rFonts w:ascii="Calibri" w:cs="Calibri" w:eastAsia="Calibri" w:hAnsi="Calibri"/>
          <w:sz w:val="20"/>
          <w:szCs w:val="20"/>
          <w:rtl w:val="0"/>
        </w:rPr>
        <w:t xml:space="preserve">Sue Lewis</w:t>
      </w:r>
      <w:r w:rsidDel="00000000" w:rsidR="00000000" w:rsidRPr="00000000">
        <w:rPr>
          <w:rFonts w:ascii="Calibri" w:cs="Calibri" w:eastAsia="Calibri" w:hAnsi="Calibri"/>
          <w:b w:val="1"/>
          <w:sz w:val="20"/>
          <w:szCs w:val="20"/>
          <w:rtl w:val="0"/>
        </w:rPr>
        <w:t xml:space="preserve">, SL</w:t>
      </w:r>
    </w:p>
    <w:p w:rsidR="00000000" w:rsidDel="00000000" w:rsidP="00000000" w:rsidRDefault="00000000" w:rsidRPr="00000000" w14:paraId="00000077">
      <w:pPr>
        <w:rPr>
          <w:rFonts w:ascii="Calibri" w:cs="Calibri" w:eastAsia="Calibri" w:hAnsi="Calibri"/>
          <w:b w:val="1"/>
          <w:sz w:val="20"/>
          <w:szCs w:val="20"/>
        </w:rPr>
      </w:pPr>
      <w:bookmarkStart w:colFirst="0" w:colLast="0" w:name="_heading=h.42qg4t6ryja0" w:id="2"/>
      <w:bookmarkEnd w:id="2"/>
      <w:r w:rsidDel="00000000" w:rsidR="00000000" w:rsidRPr="00000000">
        <w:rPr>
          <w:rFonts w:ascii="Calibri" w:cs="Calibri" w:eastAsia="Calibri" w:hAnsi="Calibri"/>
          <w:sz w:val="20"/>
          <w:szCs w:val="20"/>
          <w:rtl w:val="0"/>
        </w:rPr>
        <w:t xml:space="preserve">James Durran, </w:t>
      </w:r>
      <w:r w:rsidDel="00000000" w:rsidR="00000000" w:rsidRPr="00000000">
        <w:rPr>
          <w:rFonts w:ascii="Calibri" w:cs="Calibri" w:eastAsia="Calibri" w:hAnsi="Calibri"/>
          <w:b w:val="1"/>
          <w:sz w:val="20"/>
          <w:szCs w:val="20"/>
          <w:rtl w:val="0"/>
        </w:rPr>
        <w:t xml:space="preserve">JD</w:t>
      </w:r>
    </w:p>
    <w:sectPr>
      <w:headerReference r:id="rId8" w:type="default"/>
      <w:headerReference r:id="rId9" w:type="first"/>
      <w:footerReference r:id="rId10" w:type="default"/>
      <w:footerReference r:id="rId11" w:type="first"/>
      <w:pgSz w:h="15840" w:w="12240" w:orient="portrait"/>
      <w:pgMar w:bottom="709" w:top="426" w:left="1797" w:right="179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tabs>
        <w:tab w:val="center" w:pos="4153"/>
        <w:tab w:val="center" w:pos="4323"/>
        <w:tab w:val="right" w:pos="8306"/>
        <w:tab w:val="right" w:pos="8626"/>
      </w:tabs>
      <w:rPr/>
    </w:pPr>
    <w:r w:rsidDel="00000000" w:rsidR="00000000" w:rsidRPr="00000000">
      <w:rPr>
        <w:rFonts w:ascii="Arial" w:cs="Arial" w:eastAsia="Arial" w:hAnsi="Arial"/>
        <w:color w:val="000000"/>
        <w:sz w:val="12"/>
        <w:szCs w:val="1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tabs>
        <w:tab w:val="center" w:pos="1196"/>
        <w:tab w:val="center" w:pos="1196"/>
        <w:tab w:val="right" w:pos="1426"/>
        <w:tab w:val="right" w:pos="1426"/>
      </w:tabs>
      <w:ind w:right="36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right" w:pos="9360"/>
      </w:tabs>
      <w:jc w:val="center"/>
      <w:rPr>
        <w:rFonts w:ascii="Helvetica Neue" w:cs="Helvetica Neue" w:eastAsia="Helvetica Neue" w:hAnsi="Helvetica Neue"/>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right" w:pos="9360"/>
      </w:tabs>
      <w:jc w:val="center"/>
      <w:rPr>
        <w:rFonts w:ascii="Helvetica Neue" w:cs="Helvetica Neue" w:eastAsia="Helvetica Neue" w:hAnsi="Helvetica Neue"/>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w:cs="Times" w:eastAsia="Times" w:hAnsi="Times"/>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41095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uiPriority w:val="9"/>
    <w:qFormat w:val="1"/>
    <w:pPr>
      <w:keepNext w:val="1"/>
      <w:outlineLvl w:val="0"/>
    </w:pPr>
    <w:rPr>
      <w:rFonts w:ascii="Times New Roman Bold" w:cs="Arial Unicode MS" w:hAnsi="Arial Unicode MS"/>
      <w:color w:val="000000"/>
      <w:u w:color="000000"/>
    </w:rPr>
  </w:style>
  <w:style w:type="paragraph" w:styleId="Heading2">
    <w:name w:val="heading 2"/>
    <w:basedOn w:val="Normal"/>
    <w:next w:val="Normal"/>
    <w:link w:val="Heading2Char"/>
    <w:uiPriority w:val="9"/>
    <w:unhideWhenUsed w:val="1"/>
    <w:qFormat w:val="1"/>
    <w:rsid w:val="00434643"/>
    <w:pPr>
      <w:keepNext w:val="1"/>
      <w:keepLines w:val="1"/>
      <w:spacing w:before="40"/>
      <w:outlineLvl w:val="1"/>
    </w:pPr>
    <w:rPr>
      <w:rFonts w:asciiTheme="majorHAnsi" w:cstheme="majorBidi" w:eastAsiaTheme="majorEastAsia" w:hAnsiTheme="majorHAnsi"/>
      <w:color w:val="400955"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360"/>
      </w:tabs>
    </w:pPr>
    <w:rPr>
      <w:rFonts w:ascii="Helvetica" w:cs="Arial Unicode MS" w:hAnsi="Arial Unicode MS"/>
      <w:color w:val="000000"/>
    </w:rPr>
  </w:style>
  <w:style w:type="paragraph" w:styleId="Body" w:customStyle="1">
    <w:name w:val="Body"/>
    <w:pPr>
      <w:outlineLvl w:val="0"/>
    </w:pPr>
    <w:rPr>
      <w:color w:val="000000"/>
      <w:u w:color="000000"/>
    </w:rPr>
  </w:style>
  <w:style w:type="paragraph" w:styleId="Default" w:customStyle="1">
    <w:name w:val="Default"/>
    <w:rsid w:val="00EA1B2F"/>
    <w:pPr>
      <w:autoSpaceDE w:val="0"/>
      <w:autoSpaceDN w:val="0"/>
      <w:adjustRightInd w:val="0"/>
    </w:pPr>
    <w:rPr>
      <w:rFonts w:ascii="Calibri" w:cs="Calibri" w:hAnsi="Calibri"/>
      <w:color w:val="000000"/>
    </w:rPr>
  </w:style>
  <w:style w:type="paragraph" w:styleId="ListParagraph">
    <w:name w:val="List Paragraph"/>
    <w:basedOn w:val="Normal"/>
    <w:uiPriority w:val="34"/>
    <w:qFormat w:val="1"/>
    <w:rsid w:val="00EA1B2F"/>
    <w:pPr>
      <w:ind w:left="720"/>
      <w:contextualSpacing w:val="1"/>
    </w:pPr>
  </w:style>
  <w:style w:type="paragraph" w:styleId="Header">
    <w:name w:val="header"/>
    <w:basedOn w:val="Normal"/>
    <w:link w:val="HeaderChar"/>
    <w:uiPriority w:val="99"/>
    <w:unhideWhenUsed w:val="1"/>
    <w:rsid w:val="0036488A"/>
    <w:pPr>
      <w:tabs>
        <w:tab w:val="center" w:pos="4513"/>
        <w:tab w:val="right" w:pos="9026"/>
      </w:tabs>
    </w:pPr>
  </w:style>
  <w:style w:type="character" w:styleId="HeaderChar" w:customStyle="1">
    <w:name w:val="Header Char"/>
    <w:basedOn w:val="DefaultParagraphFont"/>
    <w:link w:val="Header"/>
    <w:uiPriority w:val="99"/>
    <w:rsid w:val="0036488A"/>
    <w:rPr>
      <w:sz w:val="24"/>
      <w:szCs w:val="24"/>
      <w:lang w:eastAsia="en-US" w:val="en-US"/>
    </w:rPr>
  </w:style>
  <w:style w:type="paragraph" w:styleId="Footer">
    <w:name w:val="footer"/>
    <w:basedOn w:val="Normal"/>
    <w:link w:val="FooterChar"/>
    <w:uiPriority w:val="99"/>
    <w:unhideWhenUsed w:val="1"/>
    <w:rsid w:val="0036488A"/>
    <w:pPr>
      <w:tabs>
        <w:tab w:val="center" w:pos="4513"/>
        <w:tab w:val="right" w:pos="9026"/>
      </w:tabs>
    </w:pPr>
  </w:style>
  <w:style w:type="character" w:styleId="FooterChar" w:customStyle="1">
    <w:name w:val="Footer Char"/>
    <w:basedOn w:val="DefaultParagraphFont"/>
    <w:link w:val="Footer"/>
    <w:uiPriority w:val="99"/>
    <w:rsid w:val="0036488A"/>
    <w:rPr>
      <w:sz w:val="24"/>
      <w:szCs w:val="24"/>
      <w:lang w:eastAsia="en-US" w:val="en-US"/>
    </w:rPr>
  </w:style>
  <w:style w:type="character" w:styleId="CommentReference">
    <w:name w:val="annotation reference"/>
    <w:basedOn w:val="DefaultParagraphFont"/>
    <w:uiPriority w:val="99"/>
    <w:semiHidden w:val="1"/>
    <w:unhideWhenUsed w:val="1"/>
    <w:rsid w:val="003530B7"/>
    <w:rPr>
      <w:sz w:val="16"/>
      <w:szCs w:val="16"/>
    </w:rPr>
  </w:style>
  <w:style w:type="paragraph" w:styleId="CommentText">
    <w:name w:val="annotation text"/>
    <w:basedOn w:val="Normal"/>
    <w:link w:val="CommentTextChar"/>
    <w:uiPriority w:val="99"/>
    <w:semiHidden w:val="1"/>
    <w:unhideWhenUsed w:val="1"/>
    <w:rsid w:val="003530B7"/>
    <w:rPr>
      <w:sz w:val="20"/>
      <w:szCs w:val="20"/>
    </w:rPr>
  </w:style>
  <w:style w:type="character" w:styleId="CommentTextChar" w:customStyle="1">
    <w:name w:val="Comment Text Char"/>
    <w:basedOn w:val="DefaultParagraphFont"/>
    <w:link w:val="CommentText"/>
    <w:uiPriority w:val="99"/>
    <w:semiHidden w:val="1"/>
    <w:rsid w:val="003530B7"/>
    <w:rPr>
      <w:lang w:eastAsia="en-US" w:val="en-US"/>
    </w:rPr>
  </w:style>
  <w:style w:type="paragraph" w:styleId="CommentSubject">
    <w:name w:val="annotation subject"/>
    <w:basedOn w:val="CommentText"/>
    <w:next w:val="CommentText"/>
    <w:link w:val="CommentSubjectChar"/>
    <w:uiPriority w:val="99"/>
    <w:semiHidden w:val="1"/>
    <w:unhideWhenUsed w:val="1"/>
    <w:rsid w:val="003530B7"/>
    <w:rPr>
      <w:b w:val="1"/>
      <w:bCs w:val="1"/>
    </w:rPr>
  </w:style>
  <w:style w:type="character" w:styleId="CommentSubjectChar" w:customStyle="1">
    <w:name w:val="Comment Subject Char"/>
    <w:basedOn w:val="CommentTextChar"/>
    <w:link w:val="CommentSubject"/>
    <w:uiPriority w:val="99"/>
    <w:semiHidden w:val="1"/>
    <w:rsid w:val="003530B7"/>
    <w:rPr>
      <w:b w:val="1"/>
      <w:bCs w:val="1"/>
      <w:lang w:eastAsia="en-US" w:val="en-US"/>
    </w:rPr>
  </w:style>
  <w:style w:type="paragraph" w:styleId="BalloonText">
    <w:name w:val="Balloon Text"/>
    <w:basedOn w:val="Normal"/>
    <w:link w:val="BalloonTextChar"/>
    <w:uiPriority w:val="99"/>
    <w:semiHidden w:val="1"/>
    <w:unhideWhenUsed w:val="1"/>
    <w:rsid w:val="003530B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530B7"/>
    <w:rPr>
      <w:rFonts w:ascii="Segoe UI" w:cs="Segoe UI" w:hAnsi="Segoe UI"/>
      <w:sz w:val="18"/>
      <w:szCs w:val="18"/>
      <w:lang w:eastAsia="en-US" w:val="en-US"/>
    </w:rPr>
  </w:style>
  <w:style w:type="paragraph" w:styleId="paragraph" w:customStyle="1">
    <w:name w:val="paragraph"/>
    <w:basedOn w:val="Normal"/>
    <w:rsid w:val="0086389E"/>
    <w:pPr>
      <w:spacing w:after="100" w:afterAutospacing="1" w:before="100" w:beforeAutospacing="1"/>
    </w:pPr>
    <w:rPr>
      <w:lang w:eastAsia="en-GB" w:val="en-GB"/>
    </w:rPr>
  </w:style>
  <w:style w:type="character" w:styleId="normaltextrun" w:customStyle="1">
    <w:name w:val="normaltextrun"/>
    <w:basedOn w:val="DefaultParagraphFont"/>
    <w:rsid w:val="0086389E"/>
  </w:style>
  <w:style w:type="character" w:styleId="eop" w:customStyle="1">
    <w:name w:val="eop"/>
    <w:basedOn w:val="DefaultParagraphFont"/>
    <w:rsid w:val="0086389E"/>
  </w:style>
  <w:style w:type="paragraph" w:styleId="PlainText">
    <w:name w:val="Plain Text"/>
    <w:basedOn w:val="Normal"/>
    <w:link w:val="PlainTextChar"/>
    <w:uiPriority w:val="99"/>
    <w:unhideWhenUsed w:val="1"/>
    <w:rsid w:val="0086389E"/>
    <w:rPr>
      <w:rFonts w:ascii="Calibri" w:hAnsi="Calibri" w:cstheme="minorBidi" w:eastAsiaTheme="minorHAnsi"/>
      <w:sz w:val="22"/>
      <w:szCs w:val="21"/>
      <w:lang w:val="en-GB"/>
    </w:rPr>
  </w:style>
  <w:style w:type="character" w:styleId="PlainTextChar" w:customStyle="1">
    <w:name w:val="Plain Text Char"/>
    <w:basedOn w:val="DefaultParagraphFont"/>
    <w:link w:val="PlainText"/>
    <w:uiPriority w:val="99"/>
    <w:rsid w:val="0086389E"/>
    <w:rPr>
      <w:rFonts w:ascii="Calibri" w:hAnsi="Calibri" w:cstheme="minorBidi" w:eastAsiaTheme="minorHAnsi"/>
      <w:sz w:val="22"/>
      <w:szCs w:val="21"/>
      <w:bdr w:color="auto" w:space="0" w:sz="0" w:val="none"/>
      <w:lang w:eastAsia="en-US"/>
    </w:rPr>
  </w:style>
  <w:style w:type="character" w:styleId="normaltextrun1" w:customStyle="1">
    <w:name w:val="normaltextrun1"/>
    <w:basedOn w:val="DefaultParagraphFont"/>
    <w:rsid w:val="00541E57"/>
  </w:style>
  <w:style w:type="character" w:styleId="Heading2Char" w:customStyle="1">
    <w:name w:val="Heading 2 Char"/>
    <w:basedOn w:val="DefaultParagraphFont"/>
    <w:link w:val="Heading2"/>
    <w:uiPriority w:val="9"/>
    <w:semiHidden w:val="1"/>
    <w:rsid w:val="00434643"/>
    <w:rPr>
      <w:rFonts w:asciiTheme="majorHAnsi" w:cstheme="majorBidi" w:eastAsiaTheme="majorEastAsia" w:hAnsiTheme="majorHAnsi"/>
      <w:color w:val="400955" w:themeColor="accent1" w:themeShade="0000BF"/>
      <w:sz w:val="26"/>
      <w:szCs w:val="26"/>
      <w:lang w:eastAsia="en-US"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6st1.zoom.us/web_client/9zdhk1t/html/externalLinkPage.html?ref=https://www.ncetm.org.uk/teaching-for-mastery/mastery-explained/the-essence-of-mathematics-teaching-for-mastery/"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63500" dist="63500" dir="5400000" rotWithShape="0">
              <a:srgbClr val="000000">
                <a:alpha val="45000"/>
              </a:srgbClr>
            </a:outerShdw>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68A22F"/>
        </a:solidFill>
        <a:ln w="12700" cap="flat">
          <a:noFill/>
          <a:miter lim="400000"/>
        </a:ln>
        <a:effectLst/>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800" b="0" i="1"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Co0rWuCQ00lus4HoR3q784TKYQ==">AMUW2mUsV1lpL+DBpjZ4YMeacLCN40Q62CFf91nDK7nFaiK/8/7ZBIhSbQ3SuwkaqlQtaBqTDrQvK+H+wWYSd+l60ctX1hZx2+xxnMl2DP7wbEEAowXKFw6QMlW5+MVslmrNhpDQA5XtZvG10Np6oJd3u/cu/jjzYQ==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2022-11-16T12:49:00.0000000Z</dcterms:created>
  <dc:creator>Kirstie Moat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0x0101007970A3CEF628664A81D84E240A85B089</vt:lpwstr>
  </property>
</Properties>
</file>