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912" w:rsidRDefault="00D35912">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heading=h.gjdgxs" w:colFirst="0" w:colLast="0"/>
      <w:bookmarkStart w:id="1" w:name="_GoBack"/>
      <w:bookmarkEnd w:id="0"/>
      <w:bookmarkEnd w:id="1"/>
    </w:p>
    <w:tbl>
      <w:tblPr>
        <w:tblStyle w:val="a2"/>
        <w:tblW w:w="10485" w:type="dxa"/>
        <w:tblInd w:w="-925" w:type="dxa"/>
        <w:tblBorders>
          <w:top w:val="single" w:sz="8" w:space="0" w:color="B1B2B1"/>
          <w:left w:val="single" w:sz="8" w:space="0" w:color="B1B2B1"/>
          <w:bottom w:val="single" w:sz="8" w:space="0" w:color="B1B2B1"/>
          <w:right w:val="single" w:sz="8" w:space="0" w:color="B1B2B1"/>
          <w:insideH w:val="single" w:sz="8" w:space="0" w:color="B1B2B1"/>
          <w:insideV w:val="single" w:sz="8" w:space="0" w:color="B1B2B1"/>
        </w:tblBorders>
        <w:tblLayout w:type="fixed"/>
        <w:tblLook w:val="0400" w:firstRow="0" w:lastRow="0" w:firstColumn="0" w:lastColumn="0" w:noHBand="0" w:noVBand="1"/>
      </w:tblPr>
      <w:tblGrid>
        <w:gridCol w:w="353"/>
        <w:gridCol w:w="1701"/>
        <w:gridCol w:w="6742"/>
        <w:gridCol w:w="1689"/>
      </w:tblGrid>
      <w:tr w:rsidR="00D35912">
        <w:trPr>
          <w:trHeight w:val="415"/>
        </w:trPr>
        <w:tc>
          <w:tcPr>
            <w:tcW w:w="10485" w:type="dxa"/>
            <w:gridSpan w:val="4"/>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D35912" w:rsidRDefault="00A04614">
            <w:pPr>
              <w:jc w:val="center"/>
              <w:rPr>
                <w:rFonts w:ascii="Calibri" w:eastAsia="Calibri" w:hAnsi="Calibri" w:cs="Calibri"/>
                <w:b/>
                <w:sz w:val="20"/>
                <w:szCs w:val="20"/>
              </w:rPr>
            </w:pPr>
            <w:r>
              <w:rPr>
                <w:rFonts w:ascii="Calibri" w:eastAsia="Calibri" w:hAnsi="Calibri" w:cs="Calibri"/>
                <w:b/>
                <w:sz w:val="20"/>
                <w:szCs w:val="20"/>
              </w:rPr>
              <w:t>Maths Hub Strategic Board Meeting</w:t>
            </w:r>
          </w:p>
          <w:p w:rsidR="00D35912" w:rsidRDefault="00A04614">
            <w:pPr>
              <w:jc w:val="center"/>
              <w:rPr>
                <w:rFonts w:ascii="Calibri" w:eastAsia="Calibri" w:hAnsi="Calibri" w:cs="Calibri"/>
                <w:b/>
                <w:sz w:val="20"/>
                <w:szCs w:val="20"/>
              </w:rPr>
            </w:pPr>
            <w:r>
              <w:rPr>
                <w:rFonts w:ascii="Calibri" w:eastAsia="Calibri" w:hAnsi="Calibri" w:cs="Calibri"/>
                <w:b/>
                <w:sz w:val="20"/>
                <w:szCs w:val="20"/>
              </w:rPr>
              <w:t>Harrogate Grammar School</w:t>
            </w:r>
          </w:p>
          <w:p w:rsidR="00D35912" w:rsidRDefault="00A04614">
            <w:pPr>
              <w:jc w:val="center"/>
              <w:rPr>
                <w:rFonts w:ascii="Calibri" w:eastAsia="Calibri" w:hAnsi="Calibri" w:cs="Calibri"/>
                <w:b/>
                <w:sz w:val="20"/>
                <w:szCs w:val="20"/>
              </w:rPr>
            </w:pPr>
            <w:r>
              <w:rPr>
                <w:rFonts w:ascii="Calibri" w:eastAsia="Calibri" w:hAnsi="Calibri" w:cs="Calibri"/>
                <w:b/>
                <w:sz w:val="20"/>
                <w:szCs w:val="20"/>
              </w:rPr>
              <w:t>24</w:t>
            </w:r>
            <w:r>
              <w:rPr>
                <w:rFonts w:ascii="Calibri" w:eastAsia="Calibri" w:hAnsi="Calibri" w:cs="Calibri"/>
                <w:b/>
                <w:sz w:val="20"/>
                <w:szCs w:val="20"/>
                <w:vertAlign w:val="superscript"/>
              </w:rPr>
              <w:t>th</w:t>
            </w:r>
            <w:r>
              <w:rPr>
                <w:rFonts w:ascii="Calibri" w:eastAsia="Calibri" w:hAnsi="Calibri" w:cs="Calibri"/>
                <w:b/>
                <w:sz w:val="20"/>
                <w:szCs w:val="20"/>
              </w:rPr>
              <w:t xml:space="preserve"> March 2022 at 2pm – 4pm</w:t>
            </w:r>
          </w:p>
        </w:tc>
      </w:tr>
      <w:tr w:rsidR="00D35912">
        <w:trPr>
          <w:trHeight w:val="1365"/>
        </w:trPr>
        <w:tc>
          <w:tcPr>
            <w:tcW w:w="2054" w:type="dxa"/>
            <w:gridSpan w:val="2"/>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rsidR="00D35912" w:rsidRDefault="00D35912">
            <w:pPr>
              <w:rPr>
                <w:rFonts w:ascii="Calibri" w:eastAsia="Calibri" w:hAnsi="Calibri" w:cs="Calibri"/>
                <w:color w:val="000000"/>
                <w:sz w:val="20"/>
                <w:szCs w:val="20"/>
              </w:rPr>
            </w:pPr>
          </w:p>
          <w:p w:rsidR="00D35912" w:rsidRDefault="00A04614">
            <w:pPr>
              <w:rPr>
                <w:rFonts w:ascii="Calibri" w:eastAsia="Calibri" w:hAnsi="Calibri" w:cs="Calibri"/>
                <w:sz w:val="20"/>
                <w:szCs w:val="20"/>
              </w:rPr>
            </w:pPr>
            <w:r>
              <w:rPr>
                <w:rFonts w:ascii="Calibri" w:eastAsia="Calibri" w:hAnsi="Calibri" w:cs="Calibri"/>
                <w:color w:val="000000"/>
                <w:sz w:val="20"/>
                <w:szCs w:val="20"/>
              </w:rPr>
              <w:t>Invitees:</w:t>
            </w:r>
            <w:r>
              <w:rPr>
                <w:rFonts w:ascii="Calibri" w:eastAsia="Calibri" w:hAnsi="Calibri" w:cs="Calibri"/>
                <w:color w:val="000000"/>
                <w:sz w:val="20"/>
                <w:szCs w:val="20"/>
              </w:rPr>
              <w:tab/>
            </w:r>
          </w:p>
        </w:tc>
        <w:tc>
          <w:tcPr>
            <w:tcW w:w="8431" w:type="dxa"/>
            <w:gridSpan w:val="2"/>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p w:rsidR="00D35912" w:rsidRDefault="00A04614">
            <w:pPr>
              <w:tabs>
                <w:tab w:val="center" w:pos="4400"/>
              </w:tabs>
              <w:rPr>
                <w:rFonts w:ascii="Calibri" w:eastAsia="Calibri" w:hAnsi="Calibri" w:cs="Calibri"/>
                <w:b/>
                <w:sz w:val="20"/>
                <w:szCs w:val="20"/>
              </w:rPr>
            </w:pPr>
            <w:r>
              <w:rPr>
                <w:rFonts w:ascii="Calibri" w:eastAsia="Calibri" w:hAnsi="Calibri" w:cs="Calibri"/>
                <w:sz w:val="20"/>
                <w:szCs w:val="20"/>
              </w:rPr>
              <w:t xml:space="preserve">Nicola Fareham, David Robson, Sophie Allin, Isabel Chalmers, </w:t>
            </w:r>
            <w:r>
              <w:rPr>
                <w:rFonts w:ascii="Calibri" w:eastAsia="Calibri" w:hAnsi="Calibri" w:cs="Calibri"/>
                <w:sz w:val="20"/>
                <w:szCs w:val="20"/>
                <w:highlight w:val="white"/>
              </w:rPr>
              <w:t>Diana Frost,</w:t>
            </w:r>
            <w:r>
              <w:rPr>
                <w:rFonts w:ascii="Calibri" w:eastAsia="Calibri" w:hAnsi="Calibri" w:cs="Calibri"/>
                <w:sz w:val="20"/>
                <w:szCs w:val="20"/>
              </w:rPr>
              <w:t xml:space="preserve"> Paul Treversh, Helen Jones,</w:t>
            </w:r>
            <w:r>
              <w:rPr>
                <w:rFonts w:ascii="Calibri" w:eastAsia="Calibri" w:hAnsi="Calibri" w:cs="Calibri"/>
                <w:sz w:val="20"/>
                <w:szCs w:val="20"/>
                <w:highlight w:val="white"/>
              </w:rPr>
              <w:t xml:space="preserve"> Miggy Biller, Matt Holmes, Steve Lyon, Mark Stockton-Pitt, Jim Kelly, Sam Marino, Fiona Hopkinson-Kearney</w:t>
            </w:r>
          </w:p>
        </w:tc>
      </w:tr>
      <w:tr w:rsidR="00D35912">
        <w:trPr>
          <w:trHeight w:val="500"/>
        </w:trPr>
        <w:tc>
          <w:tcPr>
            <w:tcW w:w="2054" w:type="dxa"/>
            <w:gridSpan w:val="2"/>
            <w:tcBorders>
              <w:top w:val="nil"/>
              <w:left w:val="single" w:sz="4" w:space="0" w:color="000000"/>
              <w:bottom w:val="nil"/>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Facilitator:</w:t>
            </w:r>
          </w:p>
        </w:tc>
        <w:tc>
          <w:tcPr>
            <w:tcW w:w="6742" w:type="dxa"/>
            <w:tcBorders>
              <w:top w:val="nil"/>
              <w:left w:val="nil"/>
              <w:bottom w:val="nil"/>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Helen Granger</w:t>
            </w:r>
          </w:p>
        </w:tc>
        <w:tc>
          <w:tcPr>
            <w:tcW w:w="1689" w:type="dxa"/>
            <w:tcBorders>
              <w:top w:val="nil"/>
              <w:left w:val="nil"/>
              <w:bottom w:val="nil"/>
              <w:right w:val="single" w:sz="4" w:space="0" w:color="000000"/>
            </w:tcBorders>
            <w:shd w:val="clear" w:color="auto" w:fill="FFFFFF"/>
            <w:tcMar>
              <w:top w:w="80" w:type="dxa"/>
              <w:left w:w="80" w:type="dxa"/>
              <w:bottom w:w="80" w:type="dxa"/>
              <w:right w:w="80" w:type="dxa"/>
            </w:tcMar>
          </w:tcPr>
          <w:p w:rsidR="00D35912" w:rsidRDefault="00D3591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p>
        </w:tc>
      </w:tr>
      <w:tr w:rsidR="00D35912">
        <w:trPr>
          <w:trHeight w:val="500"/>
        </w:trPr>
        <w:tc>
          <w:tcPr>
            <w:tcW w:w="2054" w:type="dxa"/>
            <w:gridSpan w:val="2"/>
            <w:tcBorders>
              <w:top w:val="nil"/>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Apologies:</w:t>
            </w:r>
          </w:p>
        </w:tc>
        <w:tc>
          <w:tcPr>
            <w:tcW w:w="6742" w:type="dxa"/>
            <w:tcBorders>
              <w:top w:val="nil"/>
              <w:left w:val="nil"/>
              <w:bottom w:val="single" w:sz="4" w:space="0" w:color="000000"/>
              <w:right w:val="nil"/>
            </w:tcBorders>
            <w:shd w:val="clear" w:color="auto" w:fill="FFFFFF"/>
            <w:tcMar>
              <w:top w:w="80" w:type="dxa"/>
              <w:left w:w="80" w:type="dxa"/>
              <w:bottom w:w="80" w:type="dxa"/>
              <w:right w:w="80" w:type="dxa"/>
            </w:tcMar>
          </w:tcPr>
          <w:p w:rsidR="00D35912" w:rsidRDefault="00A04614">
            <w:pPr>
              <w:tabs>
                <w:tab w:val="center" w:pos="4400"/>
              </w:tabs>
              <w:rPr>
                <w:rFonts w:ascii="Calibri" w:eastAsia="Calibri" w:hAnsi="Calibri" w:cs="Calibri"/>
                <w:sz w:val="20"/>
                <w:szCs w:val="20"/>
              </w:rPr>
            </w:pPr>
            <w:r>
              <w:rPr>
                <w:rFonts w:ascii="Calibri" w:eastAsia="Calibri" w:hAnsi="Calibri" w:cs="Calibri"/>
                <w:sz w:val="20"/>
                <w:szCs w:val="20"/>
                <w:highlight w:val="white"/>
              </w:rPr>
              <w:t>Michele Hattersley, Alexis Green-Harding, Laura Jackson, Hannah Spencer,  Graham Baker</w:t>
            </w:r>
          </w:p>
        </w:tc>
        <w:tc>
          <w:tcPr>
            <w:tcW w:w="1689" w:type="dxa"/>
            <w:tcBorders>
              <w:top w:val="nil"/>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D3591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p>
        </w:tc>
      </w:tr>
      <w:tr w:rsidR="00D35912">
        <w:trPr>
          <w:trHeight w:val="443"/>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b/>
                <w:sz w:val="20"/>
                <w:szCs w:val="20"/>
              </w:rPr>
            </w:pPr>
            <w:r>
              <w:rPr>
                <w:rFonts w:ascii="Calibri" w:eastAsia="Calibri" w:hAnsi="Calibri" w:cs="Calibri"/>
                <w:b/>
                <w:sz w:val="20"/>
                <w:szCs w:val="20"/>
              </w:rPr>
              <w:t>Minutes No.</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b/>
                <w:sz w:val="20"/>
                <w:szCs w:val="20"/>
              </w:rPr>
            </w:pPr>
            <w:r>
              <w:rPr>
                <w:rFonts w:ascii="Calibri" w:eastAsia="Calibri" w:hAnsi="Calibri" w:cs="Calibri"/>
                <w:b/>
                <w:sz w:val="20"/>
                <w:szCs w:val="20"/>
              </w:rPr>
              <w:t>Discussion</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pStyle w:val="Heading1"/>
              <w:jc w:val="center"/>
              <w:rPr>
                <w:rFonts w:ascii="Calibri" w:eastAsia="Calibri" w:hAnsi="Calibri" w:cs="Calibri"/>
                <w:b/>
              </w:rPr>
            </w:pPr>
            <w:r>
              <w:rPr>
                <w:rFonts w:ascii="Calibri" w:eastAsia="Calibri" w:hAnsi="Calibri" w:cs="Calibri"/>
                <w:b/>
              </w:rPr>
              <w:t>Action/</w:t>
            </w:r>
          </w:p>
          <w:p w:rsidR="00D35912" w:rsidRDefault="00A04614">
            <w:pPr>
              <w:pStyle w:val="Heading1"/>
              <w:jc w:val="center"/>
              <w:rPr>
                <w:rFonts w:ascii="Calibri" w:eastAsia="Calibri" w:hAnsi="Calibri" w:cs="Calibri"/>
                <w:b/>
              </w:rPr>
            </w:pPr>
            <w:r>
              <w:rPr>
                <w:rFonts w:ascii="Calibri" w:eastAsia="Calibri" w:hAnsi="Calibri" w:cs="Calibri"/>
                <w:b/>
              </w:rPr>
              <w:t>Deadline</w:t>
            </w:r>
          </w:p>
        </w:tc>
      </w:tr>
      <w:tr w:rsidR="00D35912">
        <w:trPr>
          <w:trHeight w:val="424"/>
        </w:trPr>
        <w:tc>
          <w:tcPr>
            <w:tcW w:w="35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color w:val="000000"/>
                <w:sz w:val="20"/>
                <w:szCs w:val="20"/>
              </w:rPr>
              <w:t>1.</w:t>
            </w:r>
          </w:p>
        </w:tc>
        <w:tc>
          <w:tcPr>
            <w:tcW w:w="1701"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color w:val="000000"/>
                <w:sz w:val="20"/>
                <w:szCs w:val="20"/>
              </w:rPr>
              <w:t>Introductions &amp; n</w:t>
            </w:r>
            <w:r>
              <w:rPr>
                <w:rFonts w:ascii="Calibri" w:eastAsia="Calibri" w:hAnsi="Calibri" w:cs="Calibri"/>
                <w:sz w:val="20"/>
                <w:szCs w:val="20"/>
              </w:rPr>
              <w:t>ew roles</w:t>
            </w:r>
          </w:p>
        </w:tc>
        <w:tc>
          <w:tcPr>
            <w:tcW w:w="6742"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 xml:space="preserve">HG </w:t>
            </w:r>
            <w:r>
              <w:rPr>
                <w:rFonts w:ascii="Calibri" w:eastAsia="Calibri" w:hAnsi="Calibri" w:cs="Calibri"/>
                <w:sz w:val="20"/>
                <w:szCs w:val="20"/>
              </w:rPr>
              <w:t>opened the meeting and reminded the members of the principles of the Strategic Board.</w:t>
            </w:r>
          </w:p>
          <w:p w:rsidR="00D35912" w:rsidRDefault="00A04614">
            <w:pPr>
              <w:rPr>
                <w:rFonts w:ascii="Calibri" w:eastAsia="Calibri" w:hAnsi="Calibri" w:cs="Calibri"/>
                <w:sz w:val="20"/>
                <w:szCs w:val="20"/>
              </w:rPr>
            </w:pPr>
            <w:r>
              <w:rPr>
                <w:rFonts w:ascii="Calibri" w:eastAsia="Calibri" w:hAnsi="Calibri" w:cs="Calibri"/>
                <w:b/>
                <w:sz w:val="20"/>
                <w:szCs w:val="20"/>
              </w:rPr>
              <w:t xml:space="preserve">DR </w:t>
            </w:r>
            <w:r>
              <w:rPr>
                <w:rFonts w:ascii="Calibri" w:eastAsia="Calibri" w:hAnsi="Calibri" w:cs="Calibri"/>
                <w:sz w:val="20"/>
                <w:szCs w:val="20"/>
              </w:rPr>
              <w:t xml:space="preserve">introduced himself and thanked Helen for taking the role of Chair for this meeting. </w:t>
            </w:r>
          </w:p>
        </w:tc>
        <w:tc>
          <w:tcPr>
            <w:tcW w:w="168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tc>
      </w:tr>
      <w:tr w:rsidR="00D35912">
        <w:trPr>
          <w:trHeight w:val="562"/>
        </w:trPr>
        <w:tc>
          <w:tcPr>
            <w:tcW w:w="353"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color w:val="000000"/>
                <w:sz w:val="20"/>
                <w:szCs w:val="20"/>
              </w:rPr>
              <w:t>2.</w:t>
            </w:r>
          </w:p>
        </w:tc>
        <w:tc>
          <w:tcPr>
            <w:tcW w:w="1701"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rsidR="00D35912" w:rsidRDefault="00A0461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Declarations of Interest </w:t>
            </w:r>
          </w:p>
        </w:tc>
        <w:tc>
          <w:tcPr>
            <w:tcW w:w="6742"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 xml:space="preserve">HG </w:t>
            </w:r>
            <w:r>
              <w:rPr>
                <w:rFonts w:ascii="Calibri" w:eastAsia="Calibri" w:hAnsi="Calibri" w:cs="Calibri"/>
                <w:sz w:val="20"/>
                <w:szCs w:val="20"/>
              </w:rPr>
              <w:t>None</w:t>
            </w:r>
          </w:p>
        </w:tc>
        <w:tc>
          <w:tcPr>
            <w:tcW w:w="168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rsidR="00D35912" w:rsidRDefault="00D35912">
            <w:pPr>
              <w:pBdr>
                <w:top w:val="nil"/>
                <w:left w:val="nil"/>
                <w:bottom w:val="nil"/>
                <w:right w:val="nil"/>
                <w:between w:val="nil"/>
              </w:pBdr>
              <w:rPr>
                <w:rFonts w:ascii="Calibri" w:eastAsia="Calibri" w:hAnsi="Calibri" w:cs="Calibri"/>
                <w:color w:val="000000"/>
                <w:sz w:val="20"/>
                <w:szCs w:val="20"/>
              </w:rPr>
            </w:pPr>
          </w:p>
        </w:tc>
      </w:tr>
      <w:tr w:rsidR="00D35912">
        <w:trPr>
          <w:trHeight w:val="598"/>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color w:val="000000"/>
                <w:sz w:val="20"/>
                <w:szCs w:val="20"/>
              </w:rPr>
            </w:pPr>
            <w:r>
              <w:rPr>
                <w:rFonts w:ascii="Calibri" w:eastAsia="Calibri" w:hAnsi="Calibri" w:cs="Calibri"/>
                <w:color w:val="000000"/>
                <w:sz w:val="20"/>
                <w:szCs w:val="20"/>
              </w:rPr>
              <w:t xml:space="preserve">3. </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Minutes and matters arising from last meeting </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 xml:space="preserve">HG </w:t>
            </w:r>
            <w:r>
              <w:rPr>
                <w:rFonts w:ascii="Calibri" w:eastAsia="Calibri" w:hAnsi="Calibri" w:cs="Calibri"/>
                <w:sz w:val="20"/>
                <w:szCs w:val="20"/>
              </w:rPr>
              <w:t xml:space="preserve">everyone agreed they were happy with the minutes from the previous meeting. The link to the Quality Framework has been shared in Google Drive. </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D35912">
            <w:pPr>
              <w:rPr>
                <w:rFonts w:ascii="Calibri" w:eastAsia="Calibri" w:hAnsi="Calibri" w:cs="Calibri"/>
                <w:b/>
                <w:sz w:val="20"/>
                <w:szCs w:val="20"/>
              </w:rPr>
            </w:pPr>
          </w:p>
        </w:tc>
      </w:tr>
      <w:tr w:rsidR="00D35912">
        <w:trPr>
          <w:trHeight w:val="175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 xml:space="preserve">4. </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Maths Hub Reach (including sustained relationships)</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 xml:space="preserve">NF </w:t>
            </w:r>
            <w:r>
              <w:rPr>
                <w:rFonts w:ascii="Calibri" w:eastAsia="Calibri" w:hAnsi="Calibri" w:cs="Calibri"/>
                <w:sz w:val="20"/>
                <w:szCs w:val="20"/>
              </w:rPr>
              <w:t>referred to the YRMH Reach document. Regarding Secondary one of our targets is to work with 50% of schools in TfM by 2023. We are currently on 49%, last year we were on 38%. Our active engagement is 48</w:t>
            </w:r>
            <w:r>
              <w:rPr>
                <w:rFonts w:ascii="Calibri" w:eastAsia="Calibri" w:hAnsi="Calibri" w:cs="Calibri"/>
                <w:sz w:val="20"/>
                <w:szCs w:val="20"/>
              </w:rPr>
              <w:t>% and we are looking into why that is, it’s  probably due to our Secondary Mastery Specialist no longer allowed to continue in their school and ultimately we have lost them as a Specialist. That school is on our Y5-8 project so we have a link with them.</w:t>
            </w:r>
          </w:p>
          <w:p w:rsidR="00D35912" w:rsidRDefault="00A04614">
            <w:pPr>
              <w:rPr>
                <w:rFonts w:ascii="Calibri" w:eastAsia="Calibri" w:hAnsi="Calibri" w:cs="Calibri"/>
                <w:i/>
                <w:sz w:val="20"/>
                <w:szCs w:val="20"/>
              </w:rPr>
            </w:pPr>
            <w:r>
              <w:rPr>
                <w:rFonts w:ascii="Calibri" w:eastAsia="Calibri" w:hAnsi="Calibri" w:cs="Calibri"/>
                <w:b/>
                <w:sz w:val="20"/>
                <w:szCs w:val="20"/>
              </w:rPr>
              <w:t>JK</w:t>
            </w:r>
            <w:r>
              <w:rPr>
                <w:rFonts w:ascii="Calibri" w:eastAsia="Calibri" w:hAnsi="Calibri" w:cs="Calibri"/>
                <w:sz w:val="20"/>
                <w:szCs w:val="20"/>
              </w:rPr>
              <w:t xml:space="preserve"> asked </w:t>
            </w:r>
            <w:r>
              <w:rPr>
                <w:rFonts w:ascii="Calibri" w:eastAsia="Calibri" w:hAnsi="Calibri" w:cs="Calibri"/>
                <w:i/>
                <w:sz w:val="20"/>
                <w:szCs w:val="20"/>
              </w:rPr>
              <w:t>what type of schools are they in terms of Ofsted? Are we getting enough of different types of schools?</w:t>
            </w:r>
          </w:p>
          <w:p w:rsidR="00D35912" w:rsidRDefault="00A04614">
            <w:pPr>
              <w:rPr>
                <w:rFonts w:ascii="Calibri" w:eastAsia="Calibri" w:hAnsi="Calibri" w:cs="Calibri"/>
                <w:sz w:val="20"/>
                <w:szCs w:val="20"/>
              </w:rPr>
            </w:pPr>
            <w:r>
              <w:rPr>
                <w:rFonts w:ascii="Calibri" w:eastAsia="Calibri" w:hAnsi="Calibri" w:cs="Calibri"/>
                <w:b/>
                <w:sz w:val="20"/>
                <w:szCs w:val="20"/>
              </w:rPr>
              <w:t xml:space="preserve">NF </w:t>
            </w:r>
            <w:r>
              <w:rPr>
                <w:rFonts w:ascii="Calibri" w:eastAsia="Calibri" w:hAnsi="Calibri" w:cs="Calibri"/>
                <w:sz w:val="20"/>
                <w:szCs w:val="20"/>
              </w:rPr>
              <w:t>responded</w:t>
            </w:r>
            <w:r>
              <w:rPr>
                <w:rFonts w:ascii="Calibri" w:eastAsia="Calibri" w:hAnsi="Calibri" w:cs="Calibri"/>
                <w:b/>
                <w:sz w:val="20"/>
                <w:szCs w:val="20"/>
              </w:rPr>
              <w:t xml:space="preserve"> </w:t>
            </w:r>
            <w:r>
              <w:rPr>
                <w:rFonts w:ascii="Calibri" w:eastAsia="Calibri" w:hAnsi="Calibri" w:cs="Calibri"/>
                <w:sz w:val="20"/>
                <w:szCs w:val="20"/>
              </w:rPr>
              <w:t>from the list of schools we work with we have 78% of schools in York which includes 2 that aren’t at Good or Outstanding so we do hav</w:t>
            </w:r>
            <w:r>
              <w:rPr>
                <w:rFonts w:ascii="Calibri" w:eastAsia="Calibri" w:hAnsi="Calibri" w:cs="Calibri"/>
                <w:sz w:val="20"/>
                <w:szCs w:val="20"/>
              </w:rPr>
              <w:t>e a mix of backgrounds. It might be that some schools think TfM is not for them if they are Outstanding or the other way round. So we need to unpick that but it is challenging.</w:t>
            </w:r>
          </w:p>
          <w:p w:rsidR="00D35912" w:rsidRDefault="00A04614">
            <w:pPr>
              <w:rPr>
                <w:rFonts w:ascii="Calibri" w:eastAsia="Calibri" w:hAnsi="Calibri" w:cs="Calibri"/>
                <w:sz w:val="20"/>
                <w:szCs w:val="20"/>
              </w:rPr>
            </w:pPr>
            <w:r>
              <w:rPr>
                <w:rFonts w:ascii="Calibri" w:eastAsia="Calibri" w:hAnsi="Calibri" w:cs="Calibri"/>
                <w:b/>
                <w:sz w:val="20"/>
                <w:szCs w:val="20"/>
              </w:rPr>
              <w:t>JK</w:t>
            </w:r>
            <w:r>
              <w:rPr>
                <w:rFonts w:ascii="Calibri" w:eastAsia="Calibri" w:hAnsi="Calibri" w:cs="Calibri"/>
                <w:sz w:val="20"/>
                <w:szCs w:val="20"/>
              </w:rPr>
              <w:t xml:space="preserve"> agrees either they don’t need it or they think they are too good. </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says s</w:t>
            </w:r>
            <w:r>
              <w:rPr>
                <w:rFonts w:ascii="Calibri" w:eastAsia="Calibri" w:hAnsi="Calibri" w:cs="Calibri"/>
                <w:sz w:val="20"/>
                <w:szCs w:val="20"/>
              </w:rPr>
              <w:t>he communicates regularly with Heads of Maths.</w:t>
            </w:r>
          </w:p>
          <w:p w:rsidR="00D35912" w:rsidRDefault="00A04614">
            <w:pPr>
              <w:rPr>
                <w:rFonts w:ascii="Calibri" w:eastAsia="Calibri" w:hAnsi="Calibri" w:cs="Calibri"/>
                <w:sz w:val="20"/>
                <w:szCs w:val="20"/>
              </w:rPr>
            </w:pPr>
            <w:r>
              <w:rPr>
                <w:rFonts w:ascii="Calibri" w:eastAsia="Calibri" w:hAnsi="Calibri" w:cs="Calibri"/>
                <w:b/>
                <w:sz w:val="20"/>
                <w:szCs w:val="20"/>
              </w:rPr>
              <w:t>HG</w:t>
            </w:r>
            <w:r>
              <w:rPr>
                <w:rFonts w:ascii="Calibri" w:eastAsia="Calibri" w:hAnsi="Calibri" w:cs="Calibri"/>
                <w:sz w:val="20"/>
                <w:szCs w:val="20"/>
              </w:rPr>
              <w:t xml:space="preserve"> </w:t>
            </w:r>
            <w:r>
              <w:rPr>
                <w:rFonts w:ascii="Calibri" w:eastAsia="Calibri" w:hAnsi="Calibri" w:cs="Calibri"/>
                <w:i/>
                <w:sz w:val="20"/>
                <w:szCs w:val="20"/>
              </w:rPr>
              <w:t>asked in terms of communication are you involved in local network meetings with Heads of Departments</w:t>
            </w:r>
            <w:r>
              <w:rPr>
                <w:rFonts w:ascii="Calibri" w:eastAsia="Calibri" w:hAnsi="Calibri" w:cs="Calibri"/>
                <w:sz w:val="20"/>
                <w:szCs w:val="20"/>
              </w:rPr>
              <w:t>?</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responded that yes we are linked with all 3, re North Yorkshire  network meetings pre covid and F2F w</w:t>
            </w:r>
            <w:r>
              <w:rPr>
                <w:rFonts w:ascii="Calibri" w:eastAsia="Calibri" w:hAnsi="Calibri" w:cs="Calibri"/>
                <w:sz w:val="20"/>
                <w:szCs w:val="20"/>
              </w:rPr>
              <w:t xml:space="preserve">e had  10 schools attending which was great. Since then and moving online with North Yorkshire we have had the privilege of being asked to run those meetings but they haven't actually happened due to the sign up process so we didn't actually run it due to </w:t>
            </w:r>
            <w:r>
              <w:rPr>
                <w:rFonts w:ascii="Calibri" w:eastAsia="Calibri" w:hAnsi="Calibri" w:cs="Calibri"/>
                <w:sz w:val="20"/>
                <w:szCs w:val="20"/>
              </w:rPr>
              <w:t>2 people signed up and 1 of those was from our school. We also have a link with the network in East Ridings, run with Kay Ray and have had presence at other meetings. Tom Lumley, one of our Secondary Mastery Specialists shared what we were doing with Heads</w:t>
            </w:r>
            <w:r>
              <w:rPr>
                <w:rFonts w:ascii="Calibri" w:eastAsia="Calibri" w:hAnsi="Calibri" w:cs="Calibri"/>
                <w:sz w:val="20"/>
                <w:szCs w:val="20"/>
              </w:rPr>
              <w:t xml:space="preserve"> of Maths. </w:t>
            </w:r>
            <w:r>
              <w:rPr>
                <w:rFonts w:ascii="Calibri" w:eastAsia="Calibri" w:hAnsi="Calibri" w:cs="Calibri"/>
                <w:sz w:val="20"/>
                <w:szCs w:val="20"/>
              </w:rPr>
              <w:lastRenderedPageBreak/>
              <w:t>The York meeting is well attended which we are normally part of, but it’s the other areas we need to get into.</w:t>
            </w:r>
          </w:p>
          <w:p w:rsidR="00D35912" w:rsidRDefault="00A04614">
            <w:pPr>
              <w:rPr>
                <w:rFonts w:ascii="Calibri" w:eastAsia="Calibri" w:hAnsi="Calibri" w:cs="Calibri"/>
                <w:sz w:val="20"/>
                <w:szCs w:val="20"/>
              </w:rPr>
            </w:pPr>
            <w:r>
              <w:rPr>
                <w:rFonts w:ascii="Calibri" w:eastAsia="Calibri" w:hAnsi="Calibri" w:cs="Calibri"/>
                <w:b/>
                <w:sz w:val="20"/>
                <w:szCs w:val="20"/>
              </w:rPr>
              <w:t>HG</w:t>
            </w:r>
            <w:r>
              <w:rPr>
                <w:rFonts w:ascii="Calibri" w:eastAsia="Calibri" w:hAnsi="Calibri" w:cs="Calibri"/>
                <w:sz w:val="20"/>
                <w:szCs w:val="20"/>
              </w:rPr>
              <w:t xml:space="preserve"> perhaps that might be a stronger avenue in the future?</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replied that we are hoping to run 2 days of separate meetings so we are trialing those before the summer.</w:t>
            </w:r>
          </w:p>
          <w:p w:rsidR="00D35912" w:rsidRDefault="00A04614">
            <w:pPr>
              <w:rPr>
                <w:rFonts w:ascii="Calibri" w:eastAsia="Calibri" w:hAnsi="Calibri" w:cs="Calibri"/>
                <w:sz w:val="20"/>
                <w:szCs w:val="20"/>
              </w:rPr>
            </w:pPr>
            <w:r>
              <w:rPr>
                <w:rFonts w:ascii="Calibri" w:eastAsia="Calibri" w:hAnsi="Calibri" w:cs="Calibri"/>
                <w:b/>
                <w:sz w:val="20"/>
                <w:szCs w:val="20"/>
              </w:rPr>
              <w:t xml:space="preserve">HJ </w:t>
            </w:r>
            <w:r>
              <w:rPr>
                <w:rFonts w:ascii="Calibri" w:eastAsia="Calibri" w:hAnsi="Calibri" w:cs="Calibri"/>
                <w:sz w:val="20"/>
                <w:szCs w:val="20"/>
              </w:rPr>
              <w:t>gave an update on Primary. We are up to 58% this year from 53% last year. Our target is 60% by 2023. We have been working hard on reengagement and</w:t>
            </w:r>
            <w:r>
              <w:rPr>
                <w:rFonts w:ascii="Calibri" w:eastAsia="Calibri" w:hAnsi="Calibri" w:cs="Calibri"/>
                <w:sz w:val="20"/>
                <w:szCs w:val="20"/>
              </w:rPr>
              <w:t xml:space="preserve"> sustaining to get schools back involved. We have been running useful events to raise our profile around the region as we are finding schools in East Riding  used to work with Yorkshire and Humber. We have had Claire Christie, Gareth Metcalfe, Sue Gifford </w:t>
            </w:r>
            <w:r>
              <w:rPr>
                <w:rFonts w:ascii="Calibri" w:eastAsia="Calibri" w:hAnsi="Calibri" w:cs="Calibri"/>
                <w:sz w:val="20"/>
                <w:szCs w:val="20"/>
              </w:rPr>
              <w:t>as guest speakers recently. Analysis of these events shows that we have had lots of engagement with schools who hadn’t previously worked with us before so we can strike now in those areas and hopefully bring more schools in. There are 31 schools out of 283</w:t>
            </w:r>
            <w:r>
              <w:rPr>
                <w:rFonts w:ascii="Calibri" w:eastAsia="Calibri" w:hAnsi="Calibri" w:cs="Calibri"/>
                <w:sz w:val="20"/>
                <w:szCs w:val="20"/>
              </w:rPr>
              <w:t xml:space="preserve"> who haven’t engaged. We are working at capturing the information as to why this is and working at maintaining these relationships. Staffing issues/maternity/change of roles plays a big part in this,  within our area we have a lot  of small schools who don</w:t>
            </w:r>
            <w:r>
              <w:rPr>
                <w:rFonts w:ascii="Calibri" w:eastAsia="Calibri" w:hAnsi="Calibri" w:cs="Calibri"/>
                <w:sz w:val="20"/>
                <w:szCs w:val="20"/>
              </w:rPr>
              <w:t xml:space="preserve">'t have capacity for these changes. We are hoping to re-engage with these types of schools. We hope to keep our Specialists, we have had a couple of Maternity absences but we have managed to absorb these groups in the plan for next year. </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added the anal</w:t>
            </w:r>
            <w:r>
              <w:rPr>
                <w:rFonts w:ascii="Calibri" w:eastAsia="Calibri" w:hAnsi="Calibri" w:cs="Calibri"/>
                <w:sz w:val="20"/>
                <w:szCs w:val="20"/>
              </w:rPr>
              <w:t>ysis shows that 10 schools in East Riding came to an engagement event who are not working with TfM and which could potentially make a Work Group.</w:t>
            </w:r>
          </w:p>
          <w:p w:rsidR="00D35912" w:rsidRDefault="00A04614">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said that our engagement events look to be working along with the great work done by our specialists. We ha</w:t>
            </w:r>
            <w:r>
              <w:rPr>
                <w:rFonts w:ascii="Calibri" w:eastAsia="Calibri" w:hAnsi="Calibri" w:cs="Calibri"/>
                <w:sz w:val="20"/>
                <w:szCs w:val="20"/>
              </w:rPr>
              <w:t>ve 3 new PMS in training, in Bridlington, Great Ayton and Masham which are 3 areas we knew we needed engagement in. Milica is working with us to speak and engage with those areas.</w:t>
            </w:r>
          </w:p>
          <w:p w:rsidR="00D35912" w:rsidRDefault="00A04614">
            <w:pPr>
              <w:rPr>
                <w:rFonts w:ascii="Calibri" w:eastAsia="Calibri" w:hAnsi="Calibri" w:cs="Calibri"/>
                <w:i/>
                <w:sz w:val="20"/>
                <w:szCs w:val="20"/>
              </w:rPr>
            </w:pPr>
            <w:r>
              <w:rPr>
                <w:rFonts w:ascii="Calibri" w:eastAsia="Calibri" w:hAnsi="Calibri" w:cs="Calibri"/>
                <w:b/>
                <w:sz w:val="20"/>
                <w:szCs w:val="20"/>
              </w:rPr>
              <w:t>DR</w:t>
            </w:r>
            <w:r>
              <w:rPr>
                <w:rFonts w:ascii="Calibri" w:eastAsia="Calibri" w:hAnsi="Calibri" w:cs="Calibri"/>
                <w:sz w:val="20"/>
                <w:szCs w:val="20"/>
              </w:rPr>
              <w:t xml:space="preserve"> </w:t>
            </w:r>
            <w:r>
              <w:rPr>
                <w:rFonts w:ascii="Calibri" w:eastAsia="Calibri" w:hAnsi="Calibri" w:cs="Calibri"/>
                <w:i/>
                <w:sz w:val="20"/>
                <w:szCs w:val="20"/>
              </w:rPr>
              <w:t>asked is Ofsted being a barrier perhaps? Turning that around, do you know</w:t>
            </w:r>
            <w:r>
              <w:rPr>
                <w:rFonts w:ascii="Calibri" w:eastAsia="Calibri" w:hAnsi="Calibri" w:cs="Calibri"/>
                <w:i/>
                <w:sz w:val="20"/>
                <w:szCs w:val="20"/>
              </w:rPr>
              <w:t xml:space="preserve"> schools where Maths was highlighted as an area they needed to improve in?</w:t>
            </w:r>
          </w:p>
          <w:p w:rsidR="00D35912" w:rsidRDefault="00A04614">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responded that 7 schools in Ebor have had Ofsted and they are all using TfM so there is proof out there that it is working. What we are looking for is a well balanced curriculum </w:t>
            </w:r>
            <w:r>
              <w:rPr>
                <w:rFonts w:ascii="Calibri" w:eastAsia="Calibri" w:hAnsi="Calibri" w:cs="Calibri"/>
                <w:sz w:val="20"/>
                <w:szCs w:val="20"/>
              </w:rPr>
              <w:t>which is what TFM offers. The barrier is the pressure around it e.g. time out of school however it is flagging that through that PD is the way to raise standards.</w:t>
            </w:r>
          </w:p>
          <w:p w:rsidR="00D35912" w:rsidRDefault="00A04614">
            <w:pPr>
              <w:rPr>
                <w:rFonts w:ascii="Calibri" w:eastAsia="Calibri" w:hAnsi="Calibri" w:cs="Calibri"/>
                <w:i/>
                <w:sz w:val="20"/>
                <w:szCs w:val="20"/>
              </w:rPr>
            </w:pPr>
            <w:r>
              <w:rPr>
                <w:rFonts w:ascii="Calibri" w:eastAsia="Calibri" w:hAnsi="Calibri" w:cs="Calibri"/>
                <w:b/>
                <w:sz w:val="20"/>
                <w:szCs w:val="20"/>
              </w:rPr>
              <w:t xml:space="preserve">SM </w:t>
            </w:r>
            <w:r>
              <w:rPr>
                <w:rFonts w:ascii="Calibri" w:eastAsia="Calibri" w:hAnsi="Calibri" w:cs="Calibri"/>
                <w:i/>
                <w:sz w:val="20"/>
                <w:szCs w:val="20"/>
              </w:rPr>
              <w:t>asked regarding Primary and staffing,  would like to know if sessions are  recorded?</w:t>
            </w:r>
          </w:p>
          <w:p w:rsidR="00D35912" w:rsidRDefault="00A04614">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co</w:t>
            </w:r>
            <w:r>
              <w:rPr>
                <w:rFonts w:ascii="Calibri" w:eastAsia="Calibri" w:hAnsi="Calibri" w:cs="Calibri"/>
                <w:sz w:val="20"/>
                <w:szCs w:val="20"/>
              </w:rPr>
              <w:t>ming out of the pandemic we are using a blended approach. The biggest barrier to recording in primary is safeguarding but we can offer a live recording and we accommodate a recording where possible, yes absolutely.</w:t>
            </w:r>
          </w:p>
          <w:p w:rsidR="00D35912" w:rsidRDefault="00A04614">
            <w:pPr>
              <w:rPr>
                <w:rFonts w:ascii="Calibri" w:eastAsia="Calibri" w:hAnsi="Calibri" w:cs="Calibri"/>
                <w:sz w:val="20"/>
                <w:szCs w:val="20"/>
              </w:rPr>
            </w:pPr>
            <w:r>
              <w:rPr>
                <w:rFonts w:ascii="Calibri" w:eastAsia="Calibri" w:hAnsi="Calibri" w:cs="Calibri"/>
                <w:b/>
                <w:sz w:val="20"/>
                <w:szCs w:val="20"/>
              </w:rPr>
              <w:t>SM</w:t>
            </w:r>
            <w:r>
              <w:rPr>
                <w:rFonts w:ascii="Calibri" w:eastAsia="Calibri" w:hAnsi="Calibri" w:cs="Calibri"/>
                <w:sz w:val="20"/>
                <w:szCs w:val="20"/>
              </w:rPr>
              <w:t xml:space="preserve"> responded that sometimes in primary th</w:t>
            </w:r>
            <w:r>
              <w:rPr>
                <w:rFonts w:ascii="Calibri" w:eastAsia="Calibri" w:hAnsi="Calibri" w:cs="Calibri"/>
                <w:sz w:val="20"/>
                <w:szCs w:val="20"/>
              </w:rPr>
              <w:t xml:space="preserve">e focus can be on the whole curriculum not just Maths. </w:t>
            </w:r>
          </w:p>
          <w:p w:rsidR="00D35912" w:rsidRDefault="00A04614">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asked if she could address these fears at their latest network meeting?</w:t>
            </w:r>
          </w:p>
          <w:p w:rsidR="00D35912" w:rsidRDefault="00A04614">
            <w:pPr>
              <w:rPr>
                <w:rFonts w:ascii="Calibri" w:eastAsia="Calibri" w:hAnsi="Calibri" w:cs="Calibri"/>
                <w:sz w:val="20"/>
                <w:szCs w:val="20"/>
              </w:rPr>
            </w:pPr>
            <w:r>
              <w:rPr>
                <w:rFonts w:ascii="Calibri" w:eastAsia="Calibri" w:hAnsi="Calibri" w:cs="Calibri"/>
                <w:b/>
                <w:sz w:val="20"/>
                <w:szCs w:val="20"/>
              </w:rPr>
              <w:t>SM</w:t>
            </w:r>
            <w:r>
              <w:rPr>
                <w:rFonts w:ascii="Calibri" w:eastAsia="Calibri" w:hAnsi="Calibri" w:cs="Calibri"/>
                <w:sz w:val="20"/>
                <w:szCs w:val="20"/>
              </w:rPr>
              <w:t xml:space="preserve"> agreed that yes that would be great.</w:t>
            </w:r>
          </w:p>
          <w:p w:rsidR="00D35912" w:rsidRDefault="00A04614">
            <w:pPr>
              <w:rPr>
                <w:rFonts w:ascii="Calibri" w:eastAsia="Calibri" w:hAnsi="Calibri" w:cs="Calibri"/>
                <w:sz w:val="20"/>
                <w:szCs w:val="20"/>
              </w:rPr>
            </w:pPr>
            <w:r>
              <w:rPr>
                <w:rFonts w:ascii="Calibri" w:eastAsia="Calibri" w:hAnsi="Calibri" w:cs="Calibri"/>
                <w:b/>
                <w:sz w:val="20"/>
                <w:szCs w:val="20"/>
              </w:rPr>
              <w:t xml:space="preserve">FHK </w:t>
            </w:r>
            <w:r>
              <w:rPr>
                <w:rFonts w:ascii="Calibri" w:eastAsia="Calibri" w:hAnsi="Calibri" w:cs="Calibri"/>
                <w:sz w:val="20"/>
                <w:szCs w:val="20"/>
              </w:rPr>
              <w:t>asked do we have a menu style to sign up to commit to?</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replied a Primary TfM p</w:t>
            </w:r>
            <w:r>
              <w:rPr>
                <w:rFonts w:ascii="Calibri" w:eastAsia="Calibri" w:hAnsi="Calibri" w:cs="Calibri"/>
                <w:sz w:val="20"/>
                <w:szCs w:val="20"/>
              </w:rPr>
              <w:t>rogramme is 6 days and Secondary TfM is 6 days,  all other Work Groups are 4 days as standard. All the information for each Work Group is on the website. A drop down list would not necessarily meet our requirements.</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lastRenderedPageBreak/>
              <w:t>NF</w:t>
            </w:r>
            <w:r>
              <w:rPr>
                <w:rFonts w:ascii="Calibri" w:eastAsia="Calibri" w:hAnsi="Calibri" w:cs="Calibri"/>
                <w:sz w:val="20"/>
                <w:szCs w:val="20"/>
              </w:rPr>
              <w:t xml:space="preserve"> - think about the spread of schools i</w:t>
            </w:r>
            <w:r>
              <w:rPr>
                <w:rFonts w:ascii="Calibri" w:eastAsia="Calibri" w:hAnsi="Calibri" w:cs="Calibri"/>
                <w:sz w:val="20"/>
                <w:szCs w:val="20"/>
              </w:rPr>
              <w:t>nterms of their Ofstead rating and what we can do</w:t>
            </w:r>
          </w:p>
        </w:tc>
      </w:tr>
      <w:tr w:rsidR="00D35912">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 xml:space="preserve">5. </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Maths Hub Leadership and Management Team</w:t>
            </w:r>
          </w:p>
          <w:p w:rsidR="00D35912" w:rsidRDefault="00D35912">
            <w:pPr>
              <w:rPr>
                <w:rFonts w:ascii="Calibri" w:eastAsia="Calibri" w:hAnsi="Calibri" w:cs="Calibri"/>
                <w:sz w:val="20"/>
                <w:szCs w:val="20"/>
              </w:rPr>
            </w:pP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 xml:space="preserve">NF </w:t>
            </w:r>
            <w:r>
              <w:rPr>
                <w:rFonts w:ascii="Calibri" w:eastAsia="Calibri" w:hAnsi="Calibri" w:cs="Calibri"/>
                <w:sz w:val="20"/>
                <w:szCs w:val="20"/>
              </w:rPr>
              <w:t>referred to the staffing structure document and talked through the structure.</w:t>
            </w:r>
          </w:p>
          <w:p w:rsidR="00D35912" w:rsidRDefault="00A04614">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added that as there are 2 AMHL at Primary this allows them to be able to go out and Quality Assure the WG’s and this enables the improvement of engagement activities. We are really trying to have a wide overview of what is going on. The Regional days had </w:t>
            </w:r>
            <w:r>
              <w:rPr>
                <w:rFonts w:ascii="Calibri" w:eastAsia="Calibri" w:hAnsi="Calibri" w:cs="Calibri"/>
                <w:sz w:val="20"/>
                <w:szCs w:val="20"/>
              </w:rPr>
              <w:t xml:space="preserve">been online during covid but we are one of the </w:t>
            </w:r>
            <w:r>
              <w:rPr>
                <w:rFonts w:ascii="Calibri" w:eastAsia="Calibri" w:hAnsi="Calibri" w:cs="Calibri"/>
                <w:sz w:val="20"/>
                <w:szCs w:val="20"/>
              </w:rPr>
              <w:lastRenderedPageBreak/>
              <w:t>first Hubs in the North to come together F2F again and use break out rooms to share and collaborate and we were then able to see who needed support. Maths Hubs have been really complimentary so we need to keep</w:t>
            </w:r>
            <w:r>
              <w:rPr>
                <w:rFonts w:ascii="Calibri" w:eastAsia="Calibri" w:hAnsi="Calibri" w:cs="Calibri"/>
                <w:sz w:val="20"/>
                <w:szCs w:val="20"/>
              </w:rPr>
              <w:t xml:space="preserve"> developing our Specialists.</w:t>
            </w:r>
          </w:p>
          <w:p w:rsidR="00D35912" w:rsidRDefault="00A04614">
            <w:pPr>
              <w:rPr>
                <w:rFonts w:ascii="Calibri" w:eastAsia="Calibri" w:hAnsi="Calibri" w:cs="Calibri"/>
                <w:sz w:val="20"/>
                <w:szCs w:val="20"/>
              </w:rPr>
            </w:pPr>
            <w:r>
              <w:rPr>
                <w:rFonts w:ascii="Calibri" w:eastAsia="Calibri" w:hAnsi="Calibri" w:cs="Calibri"/>
                <w:b/>
                <w:sz w:val="20"/>
                <w:szCs w:val="20"/>
              </w:rPr>
              <w:t xml:space="preserve">NF </w:t>
            </w:r>
            <w:r>
              <w:rPr>
                <w:rFonts w:ascii="Calibri" w:eastAsia="Calibri" w:hAnsi="Calibri" w:cs="Calibri"/>
                <w:sz w:val="20"/>
                <w:szCs w:val="20"/>
              </w:rPr>
              <w:t>added we are running 3 Mastering Number Work Groups and as this is linked to the Early Years Framework  we selected our Work Group Leads for these as our Early Years SKTM WGL.</w:t>
            </w:r>
          </w:p>
          <w:p w:rsidR="00D35912" w:rsidRDefault="00A04614">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It's really helped to have an overview with M</w:t>
            </w:r>
            <w:r>
              <w:rPr>
                <w:rFonts w:ascii="Calibri" w:eastAsia="Calibri" w:hAnsi="Calibri" w:cs="Calibri"/>
                <w:sz w:val="20"/>
                <w:szCs w:val="20"/>
              </w:rPr>
              <w:t>astering Number, it's been a driver with recruiting schools into WG’s and improving TfM approach.</w:t>
            </w:r>
          </w:p>
          <w:p w:rsidR="00D35912" w:rsidRDefault="00A04614">
            <w:pPr>
              <w:rPr>
                <w:rFonts w:ascii="Calibri" w:eastAsia="Calibri" w:hAnsi="Calibri" w:cs="Calibri"/>
                <w:sz w:val="20"/>
                <w:szCs w:val="20"/>
              </w:rPr>
            </w:pPr>
            <w:r>
              <w:rPr>
                <w:rFonts w:ascii="Calibri" w:eastAsia="Calibri" w:hAnsi="Calibri" w:cs="Calibri"/>
                <w:b/>
                <w:sz w:val="20"/>
                <w:szCs w:val="20"/>
              </w:rPr>
              <w:t xml:space="preserve">HJ </w:t>
            </w:r>
            <w:r>
              <w:rPr>
                <w:rFonts w:ascii="Calibri" w:eastAsia="Calibri" w:hAnsi="Calibri" w:cs="Calibri"/>
                <w:sz w:val="20"/>
                <w:szCs w:val="20"/>
              </w:rPr>
              <w:t xml:space="preserve">Another 25 schools have signed up for the new Mastering Number cohort starting  after Easter. </w:t>
            </w:r>
          </w:p>
          <w:p w:rsidR="00D35912" w:rsidRDefault="00A04614">
            <w:pPr>
              <w:rPr>
                <w:rFonts w:ascii="Calibri" w:eastAsia="Calibri" w:hAnsi="Calibri" w:cs="Calibri"/>
                <w:sz w:val="20"/>
                <w:szCs w:val="20"/>
              </w:rPr>
            </w:pPr>
            <w:r>
              <w:rPr>
                <w:rFonts w:ascii="Calibri" w:eastAsia="Calibri" w:hAnsi="Calibri" w:cs="Calibri"/>
                <w:b/>
                <w:sz w:val="20"/>
                <w:szCs w:val="20"/>
              </w:rPr>
              <w:t xml:space="preserve">NF </w:t>
            </w:r>
            <w:r>
              <w:rPr>
                <w:rFonts w:ascii="Calibri" w:eastAsia="Calibri" w:hAnsi="Calibri" w:cs="Calibri"/>
                <w:sz w:val="20"/>
                <w:szCs w:val="20"/>
              </w:rPr>
              <w:t xml:space="preserve">talked through structure in Secondary and the other Work </w:t>
            </w:r>
            <w:r>
              <w:rPr>
                <w:rFonts w:ascii="Calibri" w:eastAsia="Calibri" w:hAnsi="Calibri" w:cs="Calibri"/>
                <w:sz w:val="20"/>
                <w:szCs w:val="20"/>
              </w:rPr>
              <w:t xml:space="preserve">Groups </w:t>
            </w:r>
          </w:p>
          <w:p w:rsidR="00D35912" w:rsidRDefault="00A04614">
            <w:pPr>
              <w:rPr>
                <w:rFonts w:ascii="Calibri" w:eastAsia="Calibri" w:hAnsi="Calibri" w:cs="Calibri"/>
                <w:sz w:val="20"/>
                <w:szCs w:val="20"/>
              </w:rPr>
            </w:pPr>
            <w:r>
              <w:rPr>
                <w:rFonts w:ascii="Calibri" w:eastAsia="Calibri" w:hAnsi="Calibri" w:cs="Calibri"/>
                <w:b/>
                <w:sz w:val="20"/>
                <w:szCs w:val="20"/>
              </w:rPr>
              <w:t>HG</w:t>
            </w:r>
            <w:r>
              <w:rPr>
                <w:rFonts w:ascii="Calibri" w:eastAsia="Calibri" w:hAnsi="Calibri" w:cs="Calibri"/>
                <w:sz w:val="20"/>
                <w:szCs w:val="20"/>
              </w:rPr>
              <w:t xml:space="preserve"> commented that the challenges with specialists seem to be in Secondary.</w:t>
            </w:r>
          </w:p>
          <w:p w:rsidR="00D35912" w:rsidRDefault="00A04614">
            <w:pPr>
              <w:rPr>
                <w:rFonts w:ascii="Calibri" w:eastAsia="Calibri" w:hAnsi="Calibri" w:cs="Calibri"/>
                <w:sz w:val="20"/>
                <w:szCs w:val="20"/>
              </w:rPr>
            </w:pPr>
            <w:r>
              <w:rPr>
                <w:rFonts w:ascii="Calibri" w:eastAsia="Calibri" w:hAnsi="Calibri" w:cs="Calibri"/>
                <w:b/>
                <w:sz w:val="20"/>
                <w:szCs w:val="20"/>
              </w:rPr>
              <w:t xml:space="preserve">DR </w:t>
            </w:r>
            <w:r>
              <w:rPr>
                <w:rFonts w:ascii="Calibri" w:eastAsia="Calibri" w:hAnsi="Calibri" w:cs="Calibri"/>
                <w:sz w:val="20"/>
                <w:szCs w:val="20"/>
              </w:rPr>
              <w:t>agreed, relying on Mark is a risk. There is a clear need to look at SMS and develop capacity there and increase the number of secondary schools we are working with.</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in the schools we are working with they are they getting TfM. In terms of SMS we are looking for quality, we have to get the right fit even though we have previously had applicants who weren’t as strong. We have to pick the right people in order to transf</w:t>
            </w:r>
            <w:r>
              <w:rPr>
                <w:rFonts w:ascii="Calibri" w:eastAsia="Calibri" w:hAnsi="Calibri" w:cs="Calibri"/>
                <w:sz w:val="20"/>
                <w:szCs w:val="20"/>
              </w:rPr>
              <w:t>orm schools.</w:t>
            </w:r>
          </w:p>
          <w:p w:rsidR="00D35912" w:rsidRDefault="00A04614">
            <w:pPr>
              <w:rPr>
                <w:rFonts w:ascii="Calibri" w:eastAsia="Calibri" w:hAnsi="Calibri" w:cs="Calibri"/>
                <w:sz w:val="20"/>
                <w:szCs w:val="20"/>
              </w:rPr>
            </w:pPr>
            <w:r>
              <w:rPr>
                <w:rFonts w:ascii="Calibri" w:eastAsia="Calibri" w:hAnsi="Calibri" w:cs="Calibri"/>
                <w:b/>
                <w:sz w:val="20"/>
                <w:szCs w:val="20"/>
              </w:rPr>
              <w:t>HG</w:t>
            </w:r>
            <w:r>
              <w:rPr>
                <w:rFonts w:ascii="Calibri" w:eastAsia="Calibri" w:hAnsi="Calibri" w:cs="Calibri"/>
                <w:sz w:val="20"/>
                <w:szCs w:val="20"/>
              </w:rPr>
              <w:t xml:space="preserve"> </w:t>
            </w:r>
            <w:r>
              <w:rPr>
                <w:rFonts w:ascii="Calibri" w:eastAsia="Calibri" w:hAnsi="Calibri" w:cs="Calibri"/>
                <w:i/>
                <w:sz w:val="20"/>
                <w:szCs w:val="20"/>
              </w:rPr>
              <w:t>groups run by NCETM what sort of interaction do you have with those participants</w:t>
            </w:r>
            <w:r>
              <w:rPr>
                <w:rFonts w:ascii="Calibri" w:eastAsia="Calibri" w:hAnsi="Calibri" w:cs="Calibri"/>
                <w:sz w:val="20"/>
                <w:szCs w:val="20"/>
              </w:rPr>
              <w:t>?</w:t>
            </w:r>
          </w:p>
          <w:p w:rsidR="00D35912" w:rsidRDefault="00A04614">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some of those people are already a PMS or leading other Work Groups . Mastering Number is centrally run but we have been putting on regional events and try</w:t>
            </w:r>
            <w:r>
              <w:rPr>
                <w:rFonts w:ascii="Calibri" w:eastAsia="Calibri" w:hAnsi="Calibri" w:cs="Calibri"/>
                <w:sz w:val="20"/>
                <w:szCs w:val="20"/>
              </w:rPr>
              <w:t>ing the personal relationship approach to recruit schools. Participants are able to communicate locally using Basecamp.</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added we had to analyse if the schools are doing what they are supposed to. </w:t>
            </w:r>
            <w:r>
              <w:rPr>
                <w:rFonts w:ascii="Calibri" w:eastAsia="Calibri" w:hAnsi="Calibri" w:cs="Calibri"/>
                <w:b/>
                <w:sz w:val="20"/>
                <w:szCs w:val="20"/>
              </w:rPr>
              <w:t>HJ</w:t>
            </w:r>
            <w:r>
              <w:rPr>
                <w:rFonts w:ascii="Calibri" w:eastAsia="Calibri" w:hAnsi="Calibri" w:cs="Calibri"/>
                <w:sz w:val="20"/>
                <w:szCs w:val="20"/>
              </w:rPr>
              <w:t xml:space="preserve"> this has been recognised by Maths Hubs Central so we w</w:t>
            </w:r>
            <w:r>
              <w:rPr>
                <w:rFonts w:ascii="Calibri" w:eastAsia="Calibri" w:hAnsi="Calibri" w:cs="Calibri"/>
                <w:sz w:val="20"/>
                <w:szCs w:val="20"/>
              </w:rPr>
              <w:t>ill be leading some of the sessions using materials provided by MH Central.</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p w:rsidR="00D35912" w:rsidRDefault="00D35912">
            <w:pPr>
              <w:rPr>
                <w:rFonts w:ascii="Calibri" w:eastAsia="Calibri" w:hAnsi="Calibri" w:cs="Calibri"/>
                <w:b/>
                <w:sz w:val="20"/>
                <w:szCs w:val="20"/>
              </w:rPr>
            </w:pPr>
          </w:p>
          <w:p w:rsidR="00D35912" w:rsidRDefault="00D35912">
            <w:pPr>
              <w:rPr>
                <w:rFonts w:ascii="Calibri" w:eastAsia="Calibri" w:hAnsi="Calibri" w:cs="Calibri"/>
                <w:b/>
                <w:sz w:val="20"/>
                <w:szCs w:val="20"/>
              </w:rPr>
            </w:pPr>
          </w:p>
          <w:p w:rsidR="00D35912" w:rsidRDefault="00D35912">
            <w:pPr>
              <w:rPr>
                <w:rFonts w:ascii="Calibri" w:eastAsia="Calibri" w:hAnsi="Calibri" w:cs="Calibri"/>
                <w:b/>
                <w:sz w:val="20"/>
                <w:szCs w:val="20"/>
              </w:rPr>
            </w:pPr>
          </w:p>
          <w:p w:rsidR="00D35912" w:rsidRDefault="00D35912">
            <w:pPr>
              <w:rPr>
                <w:rFonts w:ascii="Calibri" w:eastAsia="Calibri" w:hAnsi="Calibri" w:cs="Calibri"/>
                <w:sz w:val="20"/>
                <w:szCs w:val="20"/>
              </w:rPr>
            </w:pPr>
          </w:p>
        </w:tc>
      </w:tr>
      <w:tr w:rsidR="00D35912">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6.</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spacing w:line="259" w:lineRule="auto"/>
              <w:rPr>
                <w:rFonts w:ascii="Calibri" w:eastAsia="Calibri" w:hAnsi="Calibri" w:cs="Calibri"/>
                <w:sz w:val="20"/>
                <w:szCs w:val="20"/>
              </w:rPr>
            </w:pPr>
            <w:r>
              <w:rPr>
                <w:rFonts w:ascii="Calibri" w:eastAsia="Calibri" w:hAnsi="Calibri" w:cs="Calibri"/>
                <w:sz w:val="20"/>
                <w:szCs w:val="20"/>
              </w:rPr>
              <w:t>Local Leaders of MAths Educations (LLME)</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talked through the LLME document.</w:t>
            </w:r>
          </w:p>
          <w:p w:rsidR="00D35912" w:rsidRDefault="00A04614">
            <w:pPr>
              <w:rPr>
                <w:rFonts w:ascii="Calibri" w:eastAsia="Calibri" w:hAnsi="Calibri" w:cs="Calibri"/>
                <w:sz w:val="20"/>
                <w:szCs w:val="20"/>
              </w:rPr>
            </w:pPr>
            <w:r>
              <w:rPr>
                <w:rFonts w:ascii="Calibri" w:eastAsia="Calibri" w:hAnsi="Calibri" w:cs="Calibri"/>
                <w:sz w:val="20"/>
                <w:szCs w:val="20"/>
              </w:rPr>
              <w:t>We had Diane Heritage speaking at our last LLME.</w:t>
            </w:r>
          </w:p>
          <w:p w:rsidR="00D35912" w:rsidRDefault="00A04614">
            <w:pPr>
              <w:rPr>
                <w:rFonts w:ascii="Calibri" w:eastAsia="Calibri" w:hAnsi="Calibri" w:cs="Calibri"/>
                <w:sz w:val="20"/>
                <w:szCs w:val="20"/>
              </w:rPr>
            </w:pPr>
            <w:r>
              <w:rPr>
                <w:rFonts w:ascii="Calibri" w:eastAsia="Calibri" w:hAnsi="Calibri" w:cs="Calibri"/>
                <w:sz w:val="20"/>
                <w:szCs w:val="20"/>
              </w:rPr>
              <w:t>We have a lot of Work Groups this year and our strength is we started with full capacity. We have had to react along the year in Primary. In Secondary we lost a Secondary Mastery Specialist  which has been a challenge. At the end of last year we managed to</w:t>
            </w:r>
            <w:r>
              <w:rPr>
                <w:rFonts w:ascii="Calibri" w:eastAsia="Calibri" w:hAnsi="Calibri" w:cs="Calibri"/>
                <w:sz w:val="20"/>
                <w:szCs w:val="20"/>
              </w:rPr>
              <w:t xml:space="preserve"> re-recruit a Primary Mastery Specialist who is now a WGL so that is great news. We had a Secondary Mastery Specialist who relocated up north and is now running a Work Group, another success. It is a challenge especially in Secondary to recruit quality can</w:t>
            </w:r>
            <w:r>
              <w:rPr>
                <w:rFonts w:ascii="Calibri" w:eastAsia="Calibri" w:hAnsi="Calibri" w:cs="Calibri"/>
                <w:sz w:val="20"/>
                <w:szCs w:val="20"/>
              </w:rPr>
              <w:t>didates and I do think covid has been the reason for people leaving their roles/profession.</w:t>
            </w:r>
          </w:p>
          <w:p w:rsidR="00D35912" w:rsidRDefault="00A04614">
            <w:pPr>
              <w:rPr>
                <w:rFonts w:ascii="Calibri" w:eastAsia="Calibri" w:hAnsi="Calibri" w:cs="Calibri"/>
                <w:sz w:val="20"/>
                <w:szCs w:val="20"/>
              </w:rPr>
            </w:pPr>
            <w:r>
              <w:rPr>
                <w:rFonts w:ascii="Calibri" w:eastAsia="Calibri" w:hAnsi="Calibri" w:cs="Calibri"/>
                <w:b/>
                <w:sz w:val="20"/>
                <w:szCs w:val="20"/>
              </w:rPr>
              <w:t>JK</w:t>
            </w:r>
            <w:r>
              <w:rPr>
                <w:rFonts w:ascii="Calibri" w:eastAsia="Calibri" w:hAnsi="Calibri" w:cs="Calibri"/>
                <w:sz w:val="20"/>
                <w:szCs w:val="20"/>
              </w:rPr>
              <w:t xml:space="preserve"> </w:t>
            </w:r>
            <w:r>
              <w:rPr>
                <w:rFonts w:ascii="Calibri" w:eastAsia="Calibri" w:hAnsi="Calibri" w:cs="Calibri"/>
                <w:i/>
                <w:sz w:val="20"/>
                <w:szCs w:val="20"/>
              </w:rPr>
              <w:t>are these capacity challenges similar with other hubs around the country</w:t>
            </w:r>
            <w:r>
              <w:rPr>
                <w:rFonts w:ascii="Calibri" w:eastAsia="Calibri" w:hAnsi="Calibri" w:cs="Calibri"/>
                <w:sz w:val="20"/>
                <w:szCs w:val="20"/>
              </w:rPr>
              <w:t>?</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good question Paul can you share your thoughts?</w:t>
            </w:r>
          </w:p>
          <w:p w:rsidR="00D35912" w:rsidRDefault="00A04614">
            <w:pPr>
              <w:rPr>
                <w:rFonts w:ascii="Calibri" w:eastAsia="Calibri" w:hAnsi="Calibri" w:cs="Calibri"/>
                <w:sz w:val="20"/>
                <w:szCs w:val="20"/>
              </w:rPr>
            </w:pPr>
            <w:r>
              <w:rPr>
                <w:rFonts w:ascii="Calibri" w:eastAsia="Calibri" w:hAnsi="Calibri" w:cs="Calibri"/>
                <w:b/>
                <w:sz w:val="20"/>
                <w:szCs w:val="20"/>
              </w:rPr>
              <w:t>PT</w:t>
            </w:r>
            <w:r>
              <w:rPr>
                <w:rFonts w:ascii="Calibri" w:eastAsia="Calibri" w:hAnsi="Calibri" w:cs="Calibri"/>
                <w:sz w:val="20"/>
                <w:szCs w:val="20"/>
              </w:rPr>
              <w:t xml:space="preserve"> agreed it is similar across the country in that secondary started later than primary. Some Secondary’s feel they don’t need the programme whereas Primary welcome it. The YH1 region is geographically the largest so that is a  unique challenge for them. In </w:t>
            </w:r>
            <w:r>
              <w:rPr>
                <w:rFonts w:ascii="Calibri" w:eastAsia="Calibri" w:hAnsi="Calibri" w:cs="Calibri"/>
                <w:sz w:val="20"/>
                <w:szCs w:val="20"/>
              </w:rPr>
              <w:t xml:space="preserve">secondary it's the phone calls and meetings that have the success in secondary. In this Hub the secondary reach is significantly higher so they are doing all the right things. We are above the average 42% of TfM engagement. </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York is our success area whe</w:t>
            </w:r>
            <w:r>
              <w:rPr>
                <w:rFonts w:ascii="Calibri" w:eastAsia="Calibri" w:hAnsi="Calibri" w:cs="Calibri"/>
                <w:sz w:val="20"/>
                <w:szCs w:val="20"/>
              </w:rPr>
              <w:t xml:space="preserve">re schools are close together. </w:t>
            </w:r>
          </w:p>
          <w:p w:rsidR="00D35912" w:rsidRDefault="00A04614">
            <w:pPr>
              <w:rPr>
                <w:rFonts w:ascii="Calibri" w:eastAsia="Calibri" w:hAnsi="Calibri" w:cs="Calibri"/>
                <w:sz w:val="20"/>
                <w:szCs w:val="20"/>
              </w:rPr>
            </w:pPr>
            <w:r>
              <w:rPr>
                <w:rFonts w:ascii="Calibri" w:eastAsia="Calibri" w:hAnsi="Calibri" w:cs="Calibri"/>
                <w:b/>
                <w:sz w:val="20"/>
                <w:szCs w:val="20"/>
              </w:rPr>
              <w:t>PT</w:t>
            </w:r>
            <w:r>
              <w:rPr>
                <w:rFonts w:ascii="Calibri" w:eastAsia="Calibri" w:hAnsi="Calibri" w:cs="Calibri"/>
                <w:sz w:val="20"/>
                <w:szCs w:val="20"/>
              </w:rPr>
              <w:t xml:space="preserve"> it’s down to the bespoke individual approach to getting secondary schools signed up and it's how we get schools on the other programmes onto TfM. However we are out performing the national average.</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tc>
      </w:tr>
      <w:tr w:rsidR="00D35912">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lastRenderedPageBreak/>
              <w:t>7.</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spacing w:line="259" w:lineRule="auto"/>
              <w:rPr>
                <w:rFonts w:ascii="Calibri" w:eastAsia="Calibri" w:hAnsi="Calibri" w:cs="Calibri"/>
                <w:sz w:val="20"/>
                <w:szCs w:val="20"/>
              </w:rPr>
            </w:pPr>
            <w:r>
              <w:rPr>
                <w:rFonts w:ascii="Calibri" w:eastAsia="Calibri" w:hAnsi="Calibri" w:cs="Calibri"/>
                <w:sz w:val="20"/>
                <w:szCs w:val="20"/>
              </w:rPr>
              <w:t>2021 - 22 Plan Imp</w:t>
            </w:r>
            <w:r>
              <w:rPr>
                <w:rFonts w:ascii="Calibri" w:eastAsia="Calibri" w:hAnsi="Calibri" w:cs="Calibri"/>
                <w:sz w:val="20"/>
                <w:szCs w:val="20"/>
              </w:rPr>
              <w:t>lementation Update</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 xml:space="preserve">NF </w:t>
            </w:r>
            <w:r>
              <w:rPr>
                <w:rFonts w:ascii="Calibri" w:eastAsia="Calibri" w:hAnsi="Calibri" w:cs="Calibri"/>
                <w:sz w:val="20"/>
                <w:szCs w:val="20"/>
              </w:rPr>
              <w:t>gave an</w:t>
            </w:r>
            <w:r>
              <w:rPr>
                <w:rFonts w:ascii="Calibri" w:eastAsia="Calibri" w:hAnsi="Calibri" w:cs="Calibri"/>
                <w:b/>
                <w:sz w:val="20"/>
                <w:szCs w:val="20"/>
              </w:rPr>
              <w:t xml:space="preserve"> </w:t>
            </w:r>
            <w:r>
              <w:rPr>
                <w:rFonts w:ascii="Calibri" w:eastAsia="Calibri" w:hAnsi="Calibri" w:cs="Calibri"/>
                <w:sz w:val="20"/>
                <w:szCs w:val="20"/>
              </w:rPr>
              <w:t>update on the implementation plan.</w:t>
            </w:r>
          </w:p>
          <w:p w:rsidR="00D35912" w:rsidRDefault="00A04614">
            <w:pPr>
              <w:rPr>
                <w:rFonts w:ascii="Calibri" w:eastAsia="Calibri" w:hAnsi="Calibri" w:cs="Calibri"/>
                <w:sz w:val="20"/>
                <w:szCs w:val="20"/>
              </w:rPr>
            </w:pPr>
            <w:r>
              <w:rPr>
                <w:rFonts w:ascii="Calibri" w:eastAsia="Calibri" w:hAnsi="Calibri" w:cs="Calibri"/>
                <w:sz w:val="20"/>
                <w:szCs w:val="20"/>
              </w:rPr>
              <w:t xml:space="preserve">We need to RAG each of our Work Groups </w:t>
            </w:r>
          </w:p>
          <w:p w:rsidR="00D35912" w:rsidRDefault="00A04614">
            <w:pPr>
              <w:rPr>
                <w:rFonts w:ascii="Calibri" w:eastAsia="Calibri" w:hAnsi="Calibri" w:cs="Calibri"/>
                <w:sz w:val="20"/>
                <w:szCs w:val="20"/>
              </w:rPr>
            </w:pPr>
            <w:r>
              <w:rPr>
                <w:rFonts w:ascii="Calibri" w:eastAsia="Calibri" w:hAnsi="Calibri" w:cs="Calibri"/>
                <w:sz w:val="20"/>
                <w:szCs w:val="20"/>
              </w:rPr>
              <w:t>Offerering 76 WG, 73 planned, 1 canceled, 2 delayed starts</w:t>
            </w:r>
          </w:p>
          <w:p w:rsidR="00D35912" w:rsidRDefault="00A04614">
            <w:pPr>
              <w:rPr>
                <w:rFonts w:ascii="Calibri" w:eastAsia="Calibri" w:hAnsi="Calibri" w:cs="Calibri"/>
                <w:sz w:val="20"/>
                <w:szCs w:val="20"/>
              </w:rPr>
            </w:pPr>
            <w:r>
              <w:rPr>
                <w:rFonts w:ascii="Calibri" w:eastAsia="Calibri" w:hAnsi="Calibri" w:cs="Calibri"/>
                <w:b/>
                <w:sz w:val="20"/>
                <w:szCs w:val="20"/>
              </w:rPr>
              <w:t>HJ</w:t>
            </w:r>
            <w:r>
              <w:rPr>
                <w:rFonts w:ascii="Calibri" w:eastAsia="Calibri" w:hAnsi="Calibri" w:cs="Calibri"/>
                <w:sz w:val="20"/>
                <w:szCs w:val="20"/>
              </w:rPr>
              <w:t xml:space="preserve"> talked through the Primary Work Groups</w:t>
            </w:r>
          </w:p>
          <w:p w:rsidR="00D35912" w:rsidRDefault="00A04614">
            <w:pPr>
              <w:rPr>
                <w:rFonts w:ascii="Calibri" w:eastAsia="Calibri" w:hAnsi="Calibri" w:cs="Calibri"/>
                <w:sz w:val="20"/>
                <w:szCs w:val="20"/>
              </w:rPr>
            </w:pPr>
            <w:r>
              <w:rPr>
                <w:rFonts w:ascii="Calibri" w:eastAsia="Calibri" w:hAnsi="Calibri" w:cs="Calibri"/>
                <w:sz w:val="20"/>
                <w:szCs w:val="20"/>
              </w:rPr>
              <w:t xml:space="preserve">Delivering online elective sessions to support TfM Work Groups has been a real success which we will repeat in Summer 1. </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added 6 sessions in sustaining (this group will keep on going) has been a bit of a challenge but the idea of 2 online elective sess</w:t>
            </w:r>
            <w:r>
              <w:rPr>
                <w:rFonts w:ascii="Calibri" w:eastAsia="Calibri" w:hAnsi="Calibri" w:cs="Calibri"/>
                <w:sz w:val="20"/>
                <w:szCs w:val="20"/>
              </w:rPr>
              <w:t>ions has been great.</w:t>
            </w:r>
          </w:p>
          <w:p w:rsidR="00D35912" w:rsidRDefault="00A04614">
            <w:pPr>
              <w:rPr>
                <w:rFonts w:ascii="Calibri" w:eastAsia="Calibri" w:hAnsi="Calibri" w:cs="Calibri"/>
                <w:sz w:val="20"/>
                <w:szCs w:val="20"/>
              </w:rPr>
            </w:pPr>
            <w:r>
              <w:rPr>
                <w:rFonts w:ascii="Calibri" w:eastAsia="Calibri" w:hAnsi="Calibri" w:cs="Calibri"/>
                <w:b/>
                <w:sz w:val="20"/>
                <w:szCs w:val="20"/>
              </w:rPr>
              <w:t>NF</w:t>
            </w:r>
            <w:r>
              <w:rPr>
                <w:rFonts w:ascii="Calibri" w:eastAsia="Calibri" w:hAnsi="Calibri" w:cs="Calibri"/>
                <w:sz w:val="20"/>
                <w:szCs w:val="20"/>
              </w:rPr>
              <w:t xml:space="preserve"> talked through the Secondary and other Work Groups and added that we are advertising for next year for Specialists and PD Leads.</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tc>
      </w:tr>
      <w:tr w:rsidR="00D35912">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sz w:val="20"/>
                <w:szCs w:val="20"/>
              </w:rPr>
              <w:t xml:space="preserve">8 </w:t>
            </w: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spacing w:line="259" w:lineRule="auto"/>
              <w:rPr>
                <w:rFonts w:ascii="Calibri" w:eastAsia="Calibri" w:hAnsi="Calibri" w:cs="Calibri"/>
                <w:sz w:val="20"/>
                <w:szCs w:val="20"/>
              </w:rPr>
            </w:pPr>
            <w:r>
              <w:rPr>
                <w:rFonts w:ascii="Calibri" w:eastAsia="Calibri" w:hAnsi="Calibri" w:cs="Calibri"/>
                <w:sz w:val="20"/>
                <w:szCs w:val="20"/>
              </w:rPr>
              <w:t>NCETM Update</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 xml:space="preserve">PT </w:t>
            </w:r>
            <w:r>
              <w:rPr>
                <w:rFonts w:ascii="Calibri" w:eastAsia="Calibri" w:hAnsi="Calibri" w:cs="Calibri"/>
                <w:sz w:val="20"/>
                <w:szCs w:val="20"/>
              </w:rPr>
              <w:t>the tender is still being agreed by NCETM, we have a bid in. The contract is to support the Maths Hub programme until 2025. Alongside that targets have been agreed between NCETM and DfE that 75% of primary and 65% of secondary wil be engaged in TfM. The nu</w:t>
            </w:r>
            <w:r>
              <w:rPr>
                <w:rFonts w:ascii="Calibri" w:eastAsia="Calibri" w:hAnsi="Calibri" w:cs="Calibri"/>
                <w:sz w:val="20"/>
                <w:szCs w:val="20"/>
              </w:rPr>
              <w:t>mber of schools signed up and continuing to engage is reassuring. We are planning and modeling for next year. Funding has increased by 10% for  MHLT, increased targets. Exciting times ahead.</w:t>
            </w:r>
          </w:p>
          <w:p w:rsidR="00D35912" w:rsidRDefault="00A04614">
            <w:pPr>
              <w:rPr>
                <w:rFonts w:ascii="Calibri" w:eastAsia="Calibri" w:hAnsi="Calibri" w:cs="Calibri"/>
                <w:sz w:val="20"/>
                <w:szCs w:val="20"/>
              </w:rPr>
            </w:pPr>
            <w:r>
              <w:rPr>
                <w:rFonts w:ascii="Calibri" w:eastAsia="Calibri" w:hAnsi="Calibri" w:cs="Calibri"/>
                <w:b/>
                <w:sz w:val="20"/>
                <w:szCs w:val="20"/>
              </w:rPr>
              <w:t>HG</w:t>
            </w:r>
            <w:r>
              <w:rPr>
                <w:rFonts w:ascii="Calibri" w:eastAsia="Calibri" w:hAnsi="Calibri" w:cs="Calibri"/>
                <w:sz w:val="20"/>
                <w:szCs w:val="20"/>
              </w:rPr>
              <w:t xml:space="preserve"> </w:t>
            </w:r>
            <w:r>
              <w:rPr>
                <w:rFonts w:ascii="Calibri" w:eastAsia="Calibri" w:hAnsi="Calibri" w:cs="Calibri"/>
                <w:i/>
                <w:sz w:val="20"/>
                <w:szCs w:val="20"/>
              </w:rPr>
              <w:t>What counts in those targets</w:t>
            </w:r>
            <w:r>
              <w:rPr>
                <w:rFonts w:ascii="Calibri" w:eastAsia="Calibri" w:hAnsi="Calibri" w:cs="Calibri"/>
                <w:sz w:val="20"/>
                <w:szCs w:val="20"/>
              </w:rPr>
              <w:t>?</w:t>
            </w:r>
          </w:p>
          <w:p w:rsidR="00D35912" w:rsidRDefault="00A04614">
            <w:pPr>
              <w:rPr>
                <w:rFonts w:ascii="Calibri" w:eastAsia="Calibri" w:hAnsi="Calibri" w:cs="Calibri"/>
                <w:sz w:val="20"/>
                <w:szCs w:val="20"/>
              </w:rPr>
            </w:pPr>
            <w:r>
              <w:rPr>
                <w:rFonts w:ascii="Calibri" w:eastAsia="Calibri" w:hAnsi="Calibri" w:cs="Calibri"/>
                <w:b/>
                <w:sz w:val="20"/>
                <w:szCs w:val="20"/>
              </w:rPr>
              <w:t>PT</w:t>
            </w:r>
            <w:r>
              <w:rPr>
                <w:rFonts w:ascii="Calibri" w:eastAsia="Calibri" w:hAnsi="Calibri" w:cs="Calibri"/>
                <w:sz w:val="20"/>
                <w:szCs w:val="20"/>
              </w:rPr>
              <w:t xml:space="preserve"> It is the Teaching for Master</w:t>
            </w:r>
            <w:r>
              <w:rPr>
                <w:rFonts w:ascii="Calibri" w:eastAsia="Calibri" w:hAnsi="Calibri" w:cs="Calibri"/>
                <w:sz w:val="20"/>
                <w:szCs w:val="20"/>
              </w:rPr>
              <w:t>y programme but you will be asked to look at the schools sustaining in order to continue.</w:t>
            </w:r>
          </w:p>
          <w:p w:rsidR="00D35912" w:rsidRDefault="00A04614">
            <w:pPr>
              <w:rPr>
                <w:rFonts w:ascii="Calibri" w:eastAsia="Calibri" w:hAnsi="Calibri" w:cs="Calibri"/>
                <w:i/>
                <w:sz w:val="20"/>
                <w:szCs w:val="20"/>
              </w:rPr>
            </w:pPr>
            <w:r>
              <w:rPr>
                <w:rFonts w:ascii="Calibri" w:eastAsia="Calibri" w:hAnsi="Calibri" w:cs="Calibri"/>
                <w:b/>
                <w:sz w:val="20"/>
                <w:szCs w:val="20"/>
              </w:rPr>
              <w:t xml:space="preserve">HG </w:t>
            </w:r>
            <w:r>
              <w:rPr>
                <w:rFonts w:ascii="Calibri" w:eastAsia="Calibri" w:hAnsi="Calibri" w:cs="Calibri"/>
                <w:i/>
                <w:sz w:val="20"/>
                <w:szCs w:val="20"/>
              </w:rPr>
              <w:t>we know it’s the relationships but its how do we do that on scale?</w:t>
            </w:r>
          </w:p>
          <w:p w:rsidR="00D35912" w:rsidRDefault="00A04614">
            <w:pPr>
              <w:rPr>
                <w:rFonts w:ascii="Calibri" w:eastAsia="Calibri" w:hAnsi="Calibri" w:cs="Calibri"/>
                <w:sz w:val="20"/>
                <w:szCs w:val="20"/>
              </w:rPr>
            </w:pPr>
            <w:r>
              <w:rPr>
                <w:rFonts w:ascii="Calibri" w:eastAsia="Calibri" w:hAnsi="Calibri" w:cs="Calibri"/>
                <w:b/>
                <w:sz w:val="20"/>
                <w:szCs w:val="20"/>
              </w:rPr>
              <w:t>PT</w:t>
            </w:r>
            <w:r>
              <w:rPr>
                <w:rFonts w:ascii="Calibri" w:eastAsia="Calibri" w:hAnsi="Calibri" w:cs="Calibri"/>
                <w:sz w:val="20"/>
                <w:szCs w:val="20"/>
              </w:rPr>
              <w:t xml:space="preserve"> confirmed the increase from 6 to 8 days for sustaining Work Groups</w:t>
            </w:r>
          </w:p>
          <w:p w:rsidR="00D35912" w:rsidRDefault="00D35912">
            <w:pPr>
              <w:rPr>
                <w:rFonts w:ascii="Calibri" w:eastAsia="Calibri" w:hAnsi="Calibri" w:cs="Calibri"/>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tc>
      </w:tr>
      <w:tr w:rsidR="00D35912">
        <w:trPr>
          <w:trHeight w:val="365"/>
        </w:trPr>
        <w:tc>
          <w:tcPr>
            <w:tcW w:w="353"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tc>
        <w:tc>
          <w:tcPr>
            <w:tcW w:w="1701"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D35912" w:rsidRDefault="00A04614">
            <w:pPr>
              <w:spacing w:line="259" w:lineRule="auto"/>
              <w:rPr>
                <w:rFonts w:ascii="Calibri" w:eastAsia="Calibri" w:hAnsi="Calibri" w:cs="Calibri"/>
                <w:b/>
                <w:sz w:val="20"/>
                <w:szCs w:val="20"/>
              </w:rPr>
            </w:pPr>
            <w:r>
              <w:rPr>
                <w:rFonts w:ascii="Calibri" w:eastAsia="Calibri" w:hAnsi="Calibri" w:cs="Calibri"/>
                <w:b/>
                <w:sz w:val="20"/>
                <w:szCs w:val="20"/>
              </w:rPr>
              <w:t>AOB</w:t>
            </w:r>
          </w:p>
        </w:tc>
        <w:tc>
          <w:tcPr>
            <w:tcW w:w="6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4" w:type="dxa"/>
              <w:bottom w:w="80" w:type="dxa"/>
              <w:right w:w="80" w:type="dxa"/>
            </w:tcMar>
          </w:tcPr>
          <w:p w:rsidR="00D35912" w:rsidRDefault="00A04614">
            <w:pPr>
              <w:rPr>
                <w:rFonts w:ascii="Calibri" w:eastAsia="Calibri" w:hAnsi="Calibri" w:cs="Calibri"/>
                <w:sz w:val="20"/>
                <w:szCs w:val="20"/>
              </w:rPr>
            </w:pPr>
            <w:r>
              <w:rPr>
                <w:rFonts w:ascii="Calibri" w:eastAsia="Calibri" w:hAnsi="Calibri" w:cs="Calibri"/>
                <w:b/>
                <w:sz w:val="20"/>
                <w:szCs w:val="20"/>
              </w:rPr>
              <w:t xml:space="preserve">HG </w:t>
            </w:r>
            <w:r>
              <w:rPr>
                <w:rFonts w:ascii="Calibri" w:eastAsia="Calibri" w:hAnsi="Calibri" w:cs="Calibri"/>
                <w:sz w:val="20"/>
                <w:szCs w:val="20"/>
              </w:rPr>
              <w:t>None</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35912" w:rsidRDefault="00D35912">
            <w:pPr>
              <w:rPr>
                <w:rFonts w:ascii="Calibri" w:eastAsia="Calibri" w:hAnsi="Calibri" w:cs="Calibri"/>
                <w:sz w:val="20"/>
                <w:szCs w:val="20"/>
              </w:rPr>
            </w:pPr>
          </w:p>
        </w:tc>
      </w:tr>
    </w:tbl>
    <w:p w:rsidR="00D35912" w:rsidRDefault="00D35912">
      <w:pPr>
        <w:rPr>
          <w:rFonts w:ascii="Calibri" w:eastAsia="Calibri" w:hAnsi="Calibri" w:cs="Calibri"/>
          <w:color w:val="000000"/>
          <w:sz w:val="20"/>
          <w:szCs w:val="20"/>
        </w:rPr>
      </w:pPr>
    </w:p>
    <w:p w:rsidR="00D35912" w:rsidRDefault="00A04614">
      <w:pPr>
        <w:pStyle w:val="Heading2"/>
        <w:rPr>
          <w:rFonts w:ascii="Calibri" w:eastAsia="Calibri" w:hAnsi="Calibri" w:cs="Calibri"/>
          <w:color w:val="000000"/>
          <w:sz w:val="20"/>
          <w:szCs w:val="20"/>
        </w:rPr>
      </w:pPr>
      <w:r>
        <w:rPr>
          <w:rFonts w:ascii="Calibri" w:eastAsia="Calibri" w:hAnsi="Calibri" w:cs="Calibri"/>
          <w:color w:val="000000"/>
          <w:sz w:val="20"/>
          <w:szCs w:val="20"/>
        </w:rPr>
        <w:t>The next meeting date 24th June 2022</w:t>
      </w:r>
    </w:p>
    <w:p w:rsidR="00D35912" w:rsidRDefault="00A04614">
      <w:pPr>
        <w:pStyle w:val="Heading2"/>
        <w:rPr>
          <w:rFonts w:ascii="Calibri" w:eastAsia="Calibri" w:hAnsi="Calibri" w:cs="Calibri"/>
          <w:color w:val="000000"/>
          <w:sz w:val="20"/>
          <w:szCs w:val="20"/>
        </w:rPr>
      </w:pPr>
      <w:r>
        <w:rPr>
          <w:rFonts w:ascii="Calibri" w:eastAsia="Calibri" w:hAnsi="Calibri" w:cs="Calibri"/>
          <w:color w:val="000000"/>
          <w:sz w:val="20"/>
          <w:szCs w:val="20"/>
        </w:rPr>
        <w:t>Meeting was closed at 4.02pm by Helen Granger.</w:t>
      </w:r>
    </w:p>
    <w:p w:rsidR="00D35912" w:rsidRDefault="00A04614">
      <w:pPr>
        <w:pStyle w:val="Heading2"/>
        <w:rPr>
          <w:rFonts w:ascii="Calibri" w:eastAsia="Calibri" w:hAnsi="Calibri" w:cs="Calibri"/>
          <w:color w:val="000000"/>
          <w:sz w:val="20"/>
          <w:szCs w:val="20"/>
        </w:rPr>
      </w:pPr>
      <w:r>
        <w:rPr>
          <w:rFonts w:ascii="Calibri" w:eastAsia="Calibri" w:hAnsi="Calibri" w:cs="Calibri"/>
          <w:color w:val="000000"/>
          <w:sz w:val="20"/>
          <w:szCs w:val="20"/>
        </w:rPr>
        <w:t>Minutes submitted by Isabel Chalmers.</w:t>
      </w:r>
    </w:p>
    <w:p w:rsidR="00D35912" w:rsidRDefault="00D35912">
      <w:pPr>
        <w:rPr>
          <w:rFonts w:ascii="Calibri" w:eastAsia="Calibri" w:hAnsi="Calibri" w:cs="Calibri"/>
          <w:sz w:val="20"/>
          <w:szCs w:val="20"/>
        </w:rPr>
      </w:pPr>
    </w:p>
    <w:p w:rsidR="00D35912" w:rsidRDefault="00A04614">
      <w:pPr>
        <w:rPr>
          <w:rFonts w:ascii="Calibri" w:eastAsia="Calibri" w:hAnsi="Calibri" w:cs="Calibri"/>
          <w:b/>
          <w:sz w:val="20"/>
          <w:szCs w:val="20"/>
        </w:rPr>
      </w:pPr>
      <w:r>
        <w:rPr>
          <w:rFonts w:ascii="Calibri" w:eastAsia="Calibri" w:hAnsi="Calibri" w:cs="Calibri"/>
          <w:sz w:val="20"/>
          <w:szCs w:val="20"/>
        </w:rPr>
        <w:t xml:space="preserve">Helen Granger, </w:t>
      </w:r>
      <w:r>
        <w:rPr>
          <w:rFonts w:ascii="Calibri" w:eastAsia="Calibri" w:hAnsi="Calibri" w:cs="Calibri"/>
          <w:b/>
          <w:sz w:val="20"/>
          <w:szCs w:val="20"/>
        </w:rPr>
        <w:t>HG</w:t>
      </w:r>
    </w:p>
    <w:p w:rsidR="00D35912" w:rsidRDefault="00A04614">
      <w:pPr>
        <w:rPr>
          <w:rFonts w:ascii="Calibri" w:eastAsia="Calibri" w:hAnsi="Calibri" w:cs="Calibri"/>
          <w:b/>
          <w:sz w:val="20"/>
          <w:szCs w:val="20"/>
        </w:rPr>
      </w:pPr>
      <w:r>
        <w:rPr>
          <w:rFonts w:ascii="Calibri" w:eastAsia="Calibri" w:hAnsi="Calibri" w:cs="Calibri"/>
          <w:sz w:val="20"/>
          <w:szCs w:val="20"/>
        </w:rPr>
        <w:t xml:space="preserve">Nicola Fareham, </w:t>
      </w:r>
      <w:r>
        <w:rPr>
          <w:rFonts w:ascii="Calibri" w:eastAsia="Calibri" w:hAnsi="Calibri" w:cs="Calibri"/>
          <w:b/>
          <w:sz w:val="20"/>
          <w:szCs w:val="20"/>
        </w:rPr>
        <w:t>NF</w:t>
      </w:r>
    </w:p>
    <w:p w:rsidR="00D35912" w:rsidRDefault="00A04614">
      <w:pPr>
        <w:rPr>
          <w:rFonts w:ascii="Calibri" w:eastAsia="Calibri" w:hAnsi="Calibri" w:cs="Calibri"/>
          <w:b/>
          <w:sz w:val="20"/>
          <w:szCs w:val="20"/>
        </w:rPr>
      </w:pPr>
      <w:r>
        <w:rPr>
          <w:rFonts w:ascii="Calibri" w:eastAsia="Calibri" w:hAnsi="Calibri" w:cs="Calibri"/>
          <w:sz w:val="20"/>
          <w:szCs w:val="20"/>
        </w:rPr>
        <w:t xml:space="preserve">David Robson, </w:t>
      </w:r>
      <w:r>
        <w:rPr>
          <w:rFonts w:ascii="Calibri" w:eastAsia="Calibri" w:hAnsi="Calibri" w:cs="Calibri"/>
          <w:b/>
          <w:sz w:val="20"/>
          <w:szCs w:val="20"/>
        </w:rPr>
        <w:t>DR</w:t>
      </w:r>
    </w:p>
    <w:p w:rsidR="00D35912" w:rsidRDefault="00A04614">
      <w:pPr>
        <w:rPr>
          <w:rFonts w:ascii="Calibri" w:eastAsia="Calibri" w:hAnsi="Calibri" w:cs="Calibri"/>
          <w:b/>
          <w:sz w:val="20"/>
          <w:szCs w:val="20"/>
        </w:rPr>
      </w:pPr>
      <w:r>
        <w:rPr>
          <w:rFonts w:ascii="Calibri" w:eastAsia="Calibri" w:hAnsi="Calibri" w:cs="Calibri"/>
          <w:sz w:val="20"/>
          <w:szCs w:val="20"/>
        </w:rPr>
        <w:t xml:space="preserve">Sophie Allin, </w:t>
      </w:r>
      <w:r>
        <w:rPr>
          <w:rFonts w:ascii="Calibri" w:eastAsia="Calibri" w:hAnsi="Calibri" w:cs="Calibri"/>
          <w:b/>
          <w:sz w:val="20"/>
          <w:szCs w:val="20"/>
        </w:rPr>
        <w:t>SA</w:t>
      </w:r>
    </w:p>
    <w:p w:rsidR="00D35912" w:rsidRDefault="00A04614">
      <w:pPr>
        <w:rPr>
          <w:rFonts w:ascii="Calibri" w:eastAsia="Calibri" w:hAnsi="Calibri" w:cs="Calibri"/>
          <w:b/>
          <w:sz w:val="20"/>
          <w:szCs w:val="20"/>
        </w:rPr>
      </w:pPr>
      <w:r>
        <w:rPr>
          <w:rFonts w:ascii="Calibri" w:eastAsia="Calibri" w:hAnsi="Calibri" w:cs="Calibri"/>
          <w:sz w:val="20"/>
          <w:szCs w:val="20"/>
        </w:rPr>
        <w:t xml:space="preserve">Isabel Chalmers, </w:t>
      </w:r>
      <w:r>
        <w:rPr>
          <w:rFonts w:ascii="Calibri" w:eastAsia="Calibri" w:hAnsi="Calibri" w:cs="Calibri"/>
          <w:b/>
          <w:sz w:val="20"/>
          <w:szCs w:val="20"/>
        </w:rPr>
        <w:t>IC</w:t>
      </w:r>
    </w:p>
    <w:p w:rsidR="00D35912" w:rsidRDefault="00A04614">
      <w:pPr>
        <w:rPr>
          <w:rFonts w:ascii="Calibri" w:eastAsia="Calibri" w:hAnsi="Calibri" w:cs="Calibri"/>
          <w:b/>
          <w:sz w:val="20"/>
          <w:szCs w:val="20"/>
        </w:rPr>
      </w:pPr>
      <w:r>
        <w:rPr>
          <w:rFonts w:ascii="Calibri" w:eastAsia="Calibri" w:hAnsi="Calibri" w:cs="Calibri"/>
          <w:sz w:val="20"/>
          <w:szCs w:val="20"/>
        </w:rPr>
        <w:t>Diana Frost</w:t>
      </w:r>
      <w:r>
        <w:rPr>
          <w:rFonts w:ascii="Calibri" w:eastAsia="Calibri" w:hAnsi="Calibri" w:cs="Calibri"/>
          <w:b/>
          <w:sz w:val="20"/>
          <w:szCs w:val="20"/>
        </w:rPr>
        <w:t>, DF</w:t>
      </w:r>
    </w:p>
    <w:p w:rsidR="00D35912" w:rsidRDefault="00A04614">
      <w:pPr>
        <w:rPr>
          <w:rFonts w:ascii="Calibri" w:eastAsia="Calibri" w:hAnsi="Calibri" w:cs="Calibri"/>
          <w:b/>
          <w:sz w:val="20"/>
          <w:szCs w:val="20"/>
        </w:rPr>
      </w:pPr>
      <w:r>
        <w:rPr>
          <w:rFonts w:ascii="Calibri" w:eastAsia="Calibri" w:hAnsi="Calibri" w:cs="Calibri"/>
          <w:sz w:val="20"/>
          <w:szCs w:val="20"/>
        </w:rPr>
        <w:t xml:space="preserve">Paul Treversh, </w:t>
      </w:r>
      <w:r>
        <w:rPr>
          <w:rFonts w:ascii="Calibri" w:eastAsia="Calibri" w:hAnsi="Calibri" w:cs="Calibri"/>
          <w:b/>
          <w:sz w:val="20"/>
          <w:szCs w:val="20"/>
        </w:rPr>
        <w:t>PT</w:t>
      </w:r>
    </w:p>
    <w:p w:rsidR="00D35912" w:rsidRDefault="00A04614">
      <w:pPr>
        <w:rPr>
          <w:rFonts w:ascii="Calibri" w:eastAsia="Calibri" w:hAnsi="Calibri" w:cs="Calibri"/>
          <w:b/>
          <w:sz w:val="20"/>
          <w:szCs w:val="20"/>
        </w:rPr>
      </w:pPr>
      <w:r>
        <w:rPr>
          <w:rFonts w:ascii="Calibri" w:eastAsia="Calibri" w:hAnsi="Calibri" w:cs="Calibri"/>
          <w:sz w:val="20"/>
          <w:szCs w:val="20"/>
        </w:rPr>
        <w:t>Steve Ly</w:t>
      </w:r>
      <w:r>
        <w:rPr>
          <w:rFonts w:ascii="Calibri" w:eastAsia="Calibri" w:hAnsi="Calibri" w:cs="Calibri"/>
          <w:sz w:val="20"/>
          <w:szCs w:val="20"/>
        </w:rPr>
        <w:t>on,</w:t>
      </w:r>
      <w:r>
        <w:rPr>
          <w:rFonts w:ascii="Calibri" w:eastAsia="Calibri" w:hAnsi="Calibri" w:cs="Calibri"/>
          <w:b/>
          <w:sz w:val="20"/>
          <w:szCs w:val="20"/>
        </w:rPr>
        <w:t xml:space="preserve"> SL</w:t>
      </w:r>
    </w:p>
    <w:p w:rsidR="00D35912" w:rsidRDefault="00A04614">
      <w:pPr>
        <w:rPr>
          <w:rFonts w:ascii="Calibri" w:eastAsia="Calibri" w:hAnsi="Calibri" w:cs="Calibri"/>
          <w:b/>
          <w:sz w:val="20"/>
          <w:szCs w:val="20"/>
        </w:rPr>
      </w:pPr>
      <w:r>
        <w:rPr>
          <w:rFonts w:ascii="Calibri" w:eastAsia="Calibri" w:hAnsi="Calibri" w:cs="Calibri"/>
          <w:sz w:val="20"/>
          <w:szCs w:val="20"/>
        </w:rPr>
        <w:t>Mark Stockton-Pitt</w:t>
      </w:r>
      <w:r>
        <w:rPr>
          <w:rFonts w:ascii="Calibri" w:eastAsia="Calibri" w:hAnsi="Calibri" w:cs="Calibri"/>
          <w:b/>
          <w:sz w:val="20"/>
          <w:szCs w:val="20"/>
        </w:rPr>
        <w:t>, MSP</w:t>
      </w:r>
    </w:p>
    <w:p w:rsidR="00D35912" w:rsidRDefault="00A04614">
      <w:pPr>
        <w:rPr>
          <w:rFonts w:ascii="Calibri" w:eastAsia="Calibri" w:hAnsi="Calibri" w:cs="Calibri"/>
          <w:b/>
          <w:sz w:val="20"/>
          <w:szCs w:val="20"/>
        </w:rPr>
      </w:pPr>
      <w:r>
        <w:rPr>
          <w:rFonts w:ascii="Calibri" w:eastAsia="Calibri" w:hAnsi="Calibri" w:cs="Calibri"/>
          <w:sz w:val="20"/>
          <w:szCs w:val="20"/>
        </w:rPr>
        <w:t xml:space="preserve">Helen Jones, </w:t>
      </w:r>
      <w:r>
        <w:rPr>
          <w:rFonts w:ascii="Calibri" w:eastAsia="Calibri" w:hAnsi="Calibri" w:cs="Calibri"/>
          <w:b/>
          <w:sz w:val="20"/>
          <w:szCs w:val="20"/>
        </w:rPr>
        <w:t>HJ</w:t>
      </w:r>
    </w:p>
    <w:p w:rsidR="00D35912" w:rsidRDefault="00A04614">
      <w:pPr>
        <w:rPr>
          <w:rFonts w:ascii="Calibri" w:eastAsia="Calibri" w:hAnsi="Calibri" w:cs="Calibri"/>
          <w:b/>
          <w:sz w:val="20"/>
          <w:szCs w:val="20"/>
        </w:rPr>
      </w:pPr>
      <w:r>
        <w:rPr>
          <w:rFonts w:ascii="Calibri" w:eastAsia="Calibri" w:hAnsi="Calibri" w:cs="Calibri"/>
          <w:sz w:val="20"/>
          <w:szCs w:val="20"/>
        </w:rPr>
        <w:t xml:space="preserve">Matt Holmes, </w:t>
      </w:r>
      <w:r>
        <w:rPr>
          <w:rFonts w:ascii="Calibri" w:eastAsia="Calibri" w:hAnsi="Calibri" w:cs="Calibri"/>
          <w:b/>
          <w:sz w:val="20"/>
          <w:szCs w:val="20"/>
        </w:rPr>
        <w:t>MHo</w:t>
      </w:r>
    </w:p>
    <w:p w:rsidR="00D35912" w:rsidRDefault="00A04614">
      <w:pPr>
        <w:rPr>
          <w:rFonts w:ascii="Calibri" w:eastAsia="Calibri" w:hAnsi="Calibri" w:cs="Calibri"/>
          <w:b/>
          <w:sz w:val="20"/>
          <w:szCs w:val="20"/>
        </w:rPr>
      </w:pPr>
      <w:r>
        <w:rPr>
          <w:rFonts w:ascii="Calibri" w:eastAsia="Calibri" w:hAnsi="Calibri" w:cs="Calibri"/>
          <w:sz w:val="20"/>
          <w:szCs w:val="20"/>
        </w:rPr>
        <w:t xml:space="preserve">Sam Marino, </w:t>
      </w:r>
      <w:r>
        <w:rPr>
          <w:rFonts w:ascii="Calibri" w:eastAsia="Calibri" w:hAnsi="Calibri" w:cs="Calibri"/>
          <w:b/>
          <w:sz w:val="20"/>
          <w:szCs w:val="20"/>
        </w:rPr>
        <w:t>SM</w:t>
      </w:r>
    </w:p>
    <w:p w:rsidR="00D35912" w:rsidRDefault="00A04614">
      <w:pPr>
        <w:rPr>
          <w:rFonts w:ascii="Calibri" w:eastAsia="Calibri" w:hAnsi="Calibri" w:cs="Calibri"/>
          <w:color w:val="000000"/>
          <w:sz w:val="20"/>
          <w:szCs w:val="20"/>
        </w:rPr>
      </w:pPr>
      <w:r>
        <w:rPr>
          <w:rFonts w:ascii="Calibri" w:eastAsia="Calibri" w:hAnsi="Calibri" w:cs="Calibri"/>
          <w:sz w:val="20"/>
          <w:szCs w:val="20"/>
        </w:rPr>
        <w:t xml:space="preserve">Miggy Biller, </w:t>
      </w:r>
      <w:r>
        <w:rPr>
          <w:rFonts w:ascii="Calibri" w:eastAsia="Calibri" w:hAnsi="Calibri" w:cs="Calibri"/>
          <w:b/>
          <w:sz w:val="20"/>
          <w:szCs w:val="20"/>
        </w:rPr>
        <w:t>MG</w:t>
      </w:r>
      <w:r>
        <w:rPr>
          <w:rFonts w:ascii="Calibri" w:eastAsia="Calibri" w:hAnsi="Calibri" w:cs="Calibri"/>
          <w:color w:val="000000"/>
          <w:sz w:val="20"/>
          <w:szCs w:val="20"/>
        </w:rPr>
        <w:t xml:space="preserve"> </w:t>
      </w:r>
    </w:p>
    <w:p w:rsidR="00D35912" w:rsidRDefault="00A04614">
      <w:pPr>
        <w:rPr>
          <w:rFonts w:ascii="Calibri" w:eastAsia="Calibri" w:hAnsi="Calibri" w:cs="Calibri"/>
          <w:b/>
          <w:sz w:val="20"/>
          <w:szCs w:val="20"/>
        </w:rPr>
      </w:pPr>
      <w:r>
        <w:rPr>
          <w:rFonts w:ascii="Calibri" w:eastAsia="Calibri" w:hAnsi="Calibri" w:cs="Calibri"/>
          <w:sz w:val="20"/>
          <w:szCs w:val="20"/>
        </w:rPr>
        <w:t>Jim Kelly</w:t>
      </w:r>
      <w:r>
        <w:rPr>
          <w:rFonts w:ascii="Calibri" w:eastAsia="Calibri" w:hAnsi="Calibri" w:cs="Calibri"/>
          <w:b/>
          <w:sz w:val="20"/>
          <w:szCs w:val="20"/>
        </w:rPr>
        <w:t>, JK</w:t>
      </w:r>
    </w:p>
    <w:p w:rsidR="00D35912" w:rsidRDefault="00A04614">
      <w:pPr>
        <w:tabs>
          <w:tab w:val="center" w:pos="4400"/>
        </w:tabs>
        <w:rPr>
          <w:rFonts w:ascii="Calibri" w:eastAsia="Calibri" w:hAnsi="Calibri" w:cs="Calibri"/>
          <w:b/>
          <w:sz w:val="20"/>
          <w:szCs w:val="20"/>
        </w:rPr>
      </w:pPr>
      <w:r>
        <w:rPr>
          <w:rFonts w:ascii="Calibri" w:eastAsia="Calibri" w:hAnsi="Calibri" w:cs="Calibri"/>
          <w:sz w:val="20"/>
          <w:szCs w:val="20"/>
          <w:highlight w:val="white"/>
        </w:rPr>
        <w:t xml:space="preserve">Fiona Hopkinson-Kearney, </w:t>
      </w:r>
      <w:r>
        <w:rPr>
          <w:rFonts w:ascii="Calibri" w:eastAsia="Calibri" w:hAnsi="Calibri" w:cs="Calibri"/>
          <w:b/>
          <w:sz w:val="20"/>
          <w:szCs w:val="20"/>
          <w:highlight w:val="white"/>
        </w:rPr>
        <w:t>FHK</w:t>
      </w:r>
    </w:p>
    <w:p w:rsidR="00D35912" w:rsidRDefault="00D35912">
      <w:pPr>
        <w:rPr>
          <w:rFonts w:ascii="Calibri" w:eastAsia="Calibri" w:hAnsi="Calibri" w:cs="Calibri"/>
          <w:b/>
          <w:sz w:val="20"/>
          <w:szCs w:val="20"/>
        </w:rPr>
      </w:pPr>
    </w:p>
    <w:sectPr w:rsidR="00D35912">
      <w:headerReference w:type="default" r:id="rId7"/>
      <w:footerReference w:type="default" r:id="rId8"/>
      <w:headerReference w:type="first" r:id="rId9"/>
      <w:footerReference w:type="first" r:id="rId10"/>
      <w:pgSz w:w="12240" w:h="15840"/>
      <w:pgMar w:top="426" w:right="1797" w:bottom="70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14" w:rsidRDefault="00A04614">
      <w:r>
        <w:separator/>
      </w:r>
    </w:p>
  </w:endnote>
  <w:endnote w:type="continuationSeparator" w:id="0">
    <w:p w:rsidR="00A04614" w:rsidRDefault="00A0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912" w:rsidRDefault="00D35912">
    <w:pPr>
      <w:tabs>
        <w:tab w:val="center" w:pos="1196"/>
        <w:tab w:val="center" w:pos="1196"/>
        <w:tab w:val="right" w:pos="1426"/>
        <w:tab w:val="right" w:pos="142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912" w:rsidRDefault="00A04614">
    <w:pPr>
      <w:tabs>
        <w:tab w:val="center" w:pos="4153"/>
        <w:tab w:val="center" w:pos="4323"/>
        <w:tab w:val="right" w:pos="8306"/>
        <w:tab w:val="right" w:pos="8626"/>
      </w:tabs>
    </w:pPr>
    <w:r>
      <w:rPr>
        <w:rFonts w:ascii="Arial" w:eastAsia="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14" w:rsidRDefault="00A04614">
      <w:r>
        <w:separator/>
      </w:r>
    </w:p>
  </w:footnote>
  <w:footnote w:type="continuationSeparator" w:id="0">
    <w:p w:rsidR="00A04614" w:rsidRDefault="00A0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912" w:rsidRDefault="00D35912">
    <w:pPr>
      <w:pBdr>
        <w:top w:val="nil"/>
        <w:left w:val="nil"/>
        <w:bottom w:val="nil"/>
        <w:right w:val="nil"/>
        <w:between w:val="nil"/>
      </w:pBdr>
      <w:tabs>
        <w:tab w:val="right" w:pos="9360"/>
      </w:tabs>
      <w:jc w:val="center"/>
      <w:rPr>
        <w:rFonts w:ascii="Helvetica Neue" w:eastAsia="Helvetica Neue" w:hAnsi="Helvetica Neue" w:cs="Helvetica Neu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912" w:rsidRDefault="00D35912">
    <w:pPr>
      <w:pBdr>
        <w:top w:val="nil"/>
        <w:left w:val="nil"/>
        <w:bottom w:val="nil"/>
        <w:right w:val="nil"/>
        <w:between w:val="nil"/>
      </w:pBdr>
      <w:tabs>
        <w:tab w:val="right" w:pos="9360"/>
      </w:tabs>
      <w:jc w:val="center"/>
      <w:rPr>
        <w:rFonts w:ascii="Helvetica Neue" w:eastAsia="Helvetica Neue" w:hAnsi="Helvetica Neue" w:cs="Helvetica Neu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12"/>
    <w:rsid w:val="00956CFA"/>
    <w:rsid w:val="00A04614"/>
    <w:rsid w:val="00D3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605A5-D63E-4552-BBD7-60D6BE0A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uiPriority w:val="9"/>
    <w:qFormat/>
    <w:pPr>
      <w:keepNext/>
      <w:outlineLvl w:val="0"/>
    </w:pPr>
    <w:rPr>
      <w:rFonts w:ascii="Times New Roman Bold" w:hAnsi="Arial Unicode MS" w:cs="Arial Unicode MS"/>
      <w:color w:val="000000"/>
      <w:u w:color="000000"/>
    </w:rPr>
  </w:style>
  <w:style w:type="paragraph" w:styleId="Heading2">
    <w:name w:val="heading 2"/>
    <w:basedOn w:val="Normal"/>
    <w:next w:val="Normal"/>
    <w:link w:val="Heading2Char"/>
    <w:uiPriority w:val="9"/>
    <w:unhideWhenUsed/>
    <w:qFormat/>
    <w:rsid w:val="00434643"/>
    <w:pPr>
      <w:keepNext/>
      <w:keepLines/>
      <w:spacing w:before="40"/>
      <w:outlineLvl w:val="1"/>
    </w:pPr>
    <w:rPr>
      <w:rFonts w:asciiTheme="majorHAnsi" w:eastAsiaTheme="majorEastAsia" w:hAnsiTheme="majorHAnsi" w:cstheme="majorBidi"/>
      <w:color w:val="40095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pPr>
      <w:outlineLvl w:val="0"/>
    </w:pPr>
    <w:rPr>
      <w:color w:val="000000"/>
      <w:u w:color="000000"/>
    </w:rPr>
  </w:style>
  <w:style w:type="paragraph" w:customStyle="1" w:styleId="Default">
    <w:name w:val="Default"/>
    <w:rsid w:val="00EA1B2F"/>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EA1B2F"/>
    <w:pPr>
      <w:ind w:left="720"/>
      <w:contextualSpacing/>
    </w:pPr>
  </w:style>
  <w:style w:type="paragraph" w:styleId="Header">
    <w:name w:val="header"/>
    <w:basedOn w:val="Normal"/>
    <w:link w:val="HeaderChar"/>
    <w:uiPriority w:val="99"/>
    <w:unhideWhenUsed/>
    <w:rsid w:val="0036488A"/>
    <w:pPr>
      <w:tabs>
        <w:tab w:val="center" w:pos="4513"/>
        <w:tab w:val="right" w:pos="9026"/>
      </w:tabs>
    </w:pPr>
  </w:style>
  <w:style w:type="character" w:customStyle="1" w:styleId="HeaderChar">
    <w:name w:val="Header Char"/>
    <w:basedOn w:val="DefaultParagraphFont"/>
    <w:link w:val="Header"/>
    <w:uiPriority w:val="99"/>
    <w:rsid w:val="0036488A"/>
    <w:rPr>
      <w:sz w:val="24"/>
      <w:szCs w:val="24"/>
      <w:lang w:val="en-US" w:eastAsia="en-US"/>
    </w:rPr>
  </w:style>
  <w:style w:type="paragraph" w:styleId="Footer">
    <w:name w:val="footer"/>
    <w:basedOn w:val="Normal"/>
    <w:link w:val="FooterChar"/>
    <w:uiPriority w:val="99"/>
    <w:unhideWhenUsed/>
    <w:rsid w:val="0036488A"/>
    <w:pPr>
      <w:tabs>
        <w:tab w:val="center" w:pos="4513"/>
        <w:tab w:val="right" w:pos="9026"/>
      </w:tabs>
    </w:pPr>
  </w:style>
  <w:style w:type="character" w:customStyle="1" w:styleId="FooterChar">
    <w:name w:val="Footer Char"/>
    <w:basedOn w:val="DefaultParagraphFont"/>
    <w:link w:val="Footer"/>
    <w:uiPriority w:val="99"/>
    <w:rsid w:val="0036488A"/>
    <w:rPr>
      <w:sz w:val="24"/>
      <w:szCs w:val="24"/>
      <w:lang w:val="en-US" w:eastAsia="en-US"/>
    </w:rPr>
  </w:style>
  <w:style w:type="character" w:styleId="CommentReference">
    <w:name w:val="annotation reference"/>
    <w:basedOn w:val="DefaultParagraphFont"/>
    <w:uiPriority w:val="99"/>
    <w:semiHidden/>
    <w:unhideWhenUsed/>
    <w:rsid w:val="003530B7"/>
    <w:rPr>
      <w:sz w:val="16"/>
      <w:szCs w:val="16"/>
    </w:rPr>
  </w:style>
  <w:style w:type="paragraph" w:styleId="CommentText">
    <w:name w:val="annotation text"/>
    <w:basedOn w:val="Normal"/>
    <w:link w:val="CommentTextChar"/>
    <w:uiPriority w:val="99"/>
    <w:semiHidden/>
    <w:unhideWhenUsed/>
    <w:rsid w:val="003530B7"/>
    <w:rPr>
      <w:sz w:val="20"/>
      <w:szCs w:val="20"/>
    </w:rPr>
  </w:style>
  <w:style w:type="character" w:customStyle="1" w:styleId="CommentTextChar">
    <w:name w:val="Comment Text Char"/>
    <w:basedOn w:val="DefaultParagraphFont"/>
    <w:link w:val="CommentText"/>
    <w:uiPriority w:val="99"/>
    <w:semiHidden/>
    <w:rsid w:val="003530B7"/>
    <w:rPr>
      <w:lang w:val="en-US" w:eastAsia="en-US"/>
    </w:rPr>
  </w:style>
  <w:style w:type="paragraph" w:styleId="CommentSubject">
    <w:name w:val="annotation subject"/>
    <w:basedOn w:val="CommentText"/>
    <w:next w:val="CommentText"/>
    <w:link w:val="CommentSubjectChar"/>
    <w:uiPriority w:val="99"/>
    <w:semiHidden/>
    <w:unhideWhenUsed/>
    <w:rsid w:val="003530B7"/>
    <w:rPr>
      <w:b/>
      <w:bCs/>
    </w:rPr>
  </w:style>
  <w:style w:type="character" w:customStyle="1" w:styleId="CommentSubjectChar">
    <w:name w:val="Comment Subject Char"/>
    <w:basedOn w:val="CommentTextChar"/>
    <w:link w:val="CommentSubject"/>
    <w:uiPriority w:val="99"/>
    <w:semiHidden/>
    <w:rsid w:val="003530B7"/>
    <w:rPr>
      <w:b/>
      <w:bCs/>
      <w:lang w:val="en-US" w:eastAsia="en-US"/>
    </w:rPr>
  </w:style>
  <w:style w:type="paragraph" w:styleId="BalloonText">
    <w:name w:val="Balloon Text"/>
    <w:basedOn w:val="Normal"/>
    <w:link w:val="BalloonTextChar"/>
    <w:uiPriority w:val="99"/>
    <w:semiHidden/>
    <w:unhideWhenUsed/>
    <w:rsid w:val="00353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B7"/>
    <w:rPr>
      <w:rFonts w:ascii="Segoe UI" w:hAnsi="Segoe UI" w:cs="Segoe UI"/>
      <w:sz w:val="18"/>
      <w:szCs w:val="18"/>
      <w:lang w:val="en-US" w:eastAsia="en-US"/>
    </w:rPr>
  </w:style>
  <w:style w:type="paragraph" w:customStyle="1" w:styleId="paragraph">
    <w:name w:val="paragraph"/>
    <w:basedOn w:val="Normal"/>
    <w:rsid w:val="0086389E"/>
    <w:pPr>
      <w:spacing w:before="100" w:beforeAutospacing="1" w:after="100" w:afterAutospacing="1"/>
    </w:pPr>
    <w:rPr>
      <w:lang w:val="en-GB" w:eastAsia="en-GB"/>
    </w:rPr>
  </w:style>
  <w:style w:type="character" w:customStyle="1" w:styleId="normaltextrun">
    <w:name w:val="normaltextrun"/>
    <w:basedOn w:val="DefaultParagraphFont"/>
    <w:rsid w:val="0086389E"/>
  </w:style>
  <w:style w:type="character" w:customStyle="1" w:styleId="eop">
    <w:name w:val="eop"/>
    <w:basedOn w:val="DefaultParagraphFont"/>
    <w:rsid w:val="0086389E"/>
  </w:style>
  <w:style w:type="paragraph" w:styleId="PlainText">
    <w:name w:val="Plain Text"/>
    <w:basedOn w:val="Normal"/>
    <w:link w:val="PlainTextChar"/>
    <w:uiPriority w:val="99"/>
    <w:unhideWhenUsed/>
    <w:rsid w:val="0086389E"/>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86389E"/>
    <w:rPr>
      <w:rFonts w:ascii="Calibri" w:eastAsiaTheme="minorHAnsi" w:hAnsi="Calibri" w:cstheme="minorBidi"/>
      <w:sz w:val="22"/>
      <w:szCs w:val="21"/>
      <w:bdr w:val="none" w:sz="0" w:space="0" w:color="auto"/>
      <w:lang w:eastAsia="en-US"/>
    </w:rPr>
  </w:style>
  <w:style w:type="character" w:customStyle="1" w:styleId="normaltextrun1">
    <w:name w:val="normaltextrun1"/>
    <w:basedOn w:val="DefaultParagraphFont"/>
    <w:rsid w:val="00541E57"/>
  </w:style>
  <w:style w:type="character" w:customStyle="1" w:styleId="Heading2Char">
    <w:name w:val="Heading 2 Char"/>
    <w:basedOn w:val="DefaultParagraphFont"/>
    <w:link w:val="Heading2"/>
    <w:uiPriority w:val="9"/>
    <w:semiHidden/>
    <w:rsid w:val="00434643"/>
    <w:rPr>
      <w:rFonts w:asciiTheme="majorHAnsi" w:eastAsiaTheme="majorEastAsia" w:hAnsiTheme="majorHAnsi" w:cstheme="majorBidi"/>
      <w:color w:val="400955" w:themeColor="accent1" w:themeShade="BF"/>
      <w:sz w:val="26"/>
      <w:szCs w:val="2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xCpDQf/2REj/9YwDT3KjPiXDJg==">AMUW2mX6LloAl9FpjzD5KuDyfklVAvNogHXwr+yY6VQbyNW4+7HfRpooS0CVhqxYAjxz+aup8Tk3o/1CduNl3XGxWIfD3D2L0BCRjsE/HBtoRUR0KJn8yTEUQDdn498jiM+uqUS56PHs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Moat</dc:creator>
  <cp:lastModifiedBy>Sophie Allin</cp:lastModifiedBy>
  <cp:revision>2</cp:revision>
  <dcterms:created xsi:type="dcterms:W3CDTF">2022-04-01T08:33:00Z</dcterms:created>
  <dcterms:modified xsi:type="dcterms:W3CDTF">2022-04-01T08:33:00Z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0x0101003F4B5EC96D45CB4B96443732F305B9AC</vt:lpwstr>
  </property>
</Properties>
</file>