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.1752052307129" w:lineRule="auto"/>
        <w:ind w:left="609.0556335449219" w:right="514.0142822265625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4.43095016479492"/>
          <w:szCs w:val="54.430950164794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4.43095016479492"/>
          <w:szCs w:val="54.43095016479492"/>
          <w:u w:val="none"/>
          <w:shd w:fill="auto" w:val="clear"/>
          <w:vertAlign w:val="baseline"/>
          <w:rtl w:val="0"/>
        </w:rPr>
        <w:t xml:space="preserve">Yorkshire Ridings Maths Hub Strategic  Board Meeting 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50830078125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59"/>
          <w:sz w:val="27.332250595092773"/>
          <w:szCs w:val="27.33225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59"/>
          <w:sz w:val="27.332250595092773"/>
          <w:szCs w:val="27.332250595092773"/>
          <w:u w:val="none"/>
          <w:shd w:fill="auto" w:val="clear"/>
          <w:vertAlign w:val="baseline"/>
          <w:rtl w:val="0"/>
        </w:rPr>
        <w:t xml:space="preserve">Minutes of Meeting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7.147216796875" w:line="240" w:lineRule="auto"/>
        <w:ind w:left="20.0903320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360851287841797"/>
          <w:szCs w:val="23.36085128784179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360851287841797"/>
          <w:szCs w:val="23.360851287841797"/>
          <w:u w:val="none"/>
          <w:shd w:fill="auto" w:val="clear"/>
          <w:vertAlign w:val="baseline"/>
          <w:rtl w:val="0"/>
        </w:rPr>
        <w:t xml:space="preserve">Date: 20 November 2025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2.178955078125" w:line="240" w:lineRule="auto"/>
        <w:ind w:left="2.102508544921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360851287841797"/>
          <w:szCs w:val="23.36085128784179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360851287841797"/>
          <w:szCs w:val="23.360851287841797"/>
          <w:u w:val="none"/>
          <w:shd w:fill="auto" w:val="clear"/>
          <w:vertAlign w:val="baseline"/>
          <w:rtl w:val="0"/>
        </w:rPr>
        <w:t xml:space="preserve">Time: 14:36 – 16:43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4.580078125" w:line="240" w:lineRule="auto"/>
        <w:ind w:left="20.0903320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360851287841797"/>
          <w:szCs w:val="23.36085128784179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360851287841797"/>
          <w:szCs w:val="23.360851287841797"/>
          <w:u w:val="none"/>
          <w:shd w:fill="auto" w:val="clear"/>
          <w:vertAlign w:val="baseline"/>
          <w:rtl w:val="0"/>
        </w:rPr>
        <w:t xml:space="preserve">Location: Online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2.178955078125" w:line="240" w:lineRule="auto"/>
        <w:ind w:left="12.38128662109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360851287841797"/>
          <w:szCs w:val="23.36085128784179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360851287841797"/>
          <w:szCs w:val="23.360851287841797"/>
          <w:u w:val="none"/>
          <w:shd w:fill="auto" w:val="clear"/>
          <w:vertAlign w:val="baseline"/>
          <w:rtl w:val="0"/>
        </w:rPr>
        <w:t xml:space="preserve">Chair: Andrew Young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4.578857421875" w:line="282.41108894348145" w:lineRule="auto"/>
        <w:ind w:left="20.09033203125" w:right="253.1787109375" w:hanging="19.155883789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360851287841797"/>
          <w:szCs w:val="23.36085128784179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360851287841797"/>
          <w:szCs w:val="23.360851287841797"/>
          <w:u w:val="none"/>
          <w:shd w:fill="auto" w:val="clear"/>
          <w:vertAlign w:val="baseline"/>
          <w:rtl w:val="0"/>
        </w:rPr>
        <w:t xml:space="preserve">Attendees: Andrew Young, Nicola Fareham, Donna Bedford, Jane Elsworth, Rachel  Hargreaves, Mark Knapton, Carol Knights, Neil Renton, Mike White, Viv Townsend, Simon  Robinson, Liza Shaw.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5.17822265625" w:line="240" w:lineRule="auto"/>
        <w:ind w:left="35.11154174804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f4761"/>
          <w:sz w:val="39.01274871826172"/>
          <w:szCs w:val="39.0127487182617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f4761"/>
          <w:sz w:val="39.01274871826172"/>
          <w:szCs w:val="39.01274871826172"/>
          <w:u w:val="none"/>
          <w:shd w:fill="auto" w:val="clear"/>
          <w:vertAlign w:val="baseline"/>
          <w:rtl w:val="0"/>
        </w:rPr>
        <w:t xml:space="preserve">1. Welcome and Introductions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7.2406005859375" w:line="583.3065032958984" w:lineRule="auto"/>
        <w:ind w:left="0" w:right="937.252197265625" w:firstLine="75.3344726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360851287841797"/>
          <w:szCs w:val="23.36085128784179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360851287841797"/>
          <w:szCs w:val="23.360851287841797"/>
          <w:u w:val="none"/>
          <w:shd w:fill="auto" w:val="clear"/>
          <w:vertAlign w:val="baseline"/>
          <w:rtl w:val="0"/>
        </w:rPr>
        <w:t xml:space="preserve">Andrew welcomed attendees and thanked them for their voluntary contributions.   New attendees: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.415771484375" w:line="283.43799591064453" w:lineRule="auto"/>
        <w:ind w:left="719.2550659179688" w:right="463.39599609375" w:hanging="358.7724304199219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360851287841797"/>
          <w:szCs w:val="23.36085128784179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38960075378418"/>
          <w:szCs w:val="19.38960075378418"/>
          <w:u w:val="none"/>
          <w:shd w:fill="auto" w:val="clear"/>
          <w:vertAlign w:val="baseline"/>
          <w:rtl w:val="0"/>
        </w:rPr>
        <w:t xml:space="preserve">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360851287841797"/>
          <w:szCs w:val="23.360851287841797"/>
          <w:u w:val="none"/>
          <w:shd w:fill="auto" w:val="clear"/>
          <w:vertAlign w:val="baseline"/>
          <w:rtl w:val="0"/>
        </w:rPr>
        <w:t xml:space="preserve">Vivian Townsend (NCETM) observing for experience ahead of joining a strategic  board.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6.697998046875" w:line="281.38415336608887" w:lineRule="auto"/>
        <w:ind w:left="704.5378112792969" w:right="172.59033203125" w:hanging="344.05517578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360851287841797"/>
          <w:szCs w:val="23.36085128784179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38960075378418"/>
          <w:szCs w:val="19.38960075378418"/>
          <w:u w:val="none"/>
          <w:shd w:fill="auto" w:val="clear"/>
          <w:vertAlign w:val="baseline"/>
          <w:rtl w:val="0"/>
        </w:rPr>
        <w:t xml:space="preserve">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360851287841797"/>
          <w:szCs w:val="23.360851287841797"/>
          <w:u w:val="none"/>
          <w:shd w:fill="auto" w:val="clear"/>
          <w:vertAlign w:val="baseline"/>
          <w:rtl w:val="0"/>
        </w:rPr>
        <w:t xml:space="preserve">Simon Robinson (Trust Maths Lead, Arete Trust) attending to provide insights from  the trust perspective.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6.1770629882812" w:line="240" w:lineRule="auto"/>
        <w:ind w:left="15.214996337890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f4761"/>
          <w:sz w:val="39.01274871826172"/>
          <w:szCs w:val="39.0127487182617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f4761"/>
          <w:sz w:val="39.01274871826172"/>
          <w:szCs w:val="39.01274871826172"/>
          <w:u w:val="none"/>
          <w:shd w:fill="auto" w:val="clear"/>
          <w:vertAlign w:val="baseline"/>
          <w:rtl w:val="0"/>
        </w:rPr>
        <w:t xml:space="preserve">2. Declarations of Interest 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.0400390625" w:line="240" w:lineRule="auto"/>
        <w:ind w:left="20.0903320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360851287841797"/>
          <w:szCs w:val="23.36085128784179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360851287841797"/>
          <w:szCs w:val="23.360851287841797"/>
          <w:u w:val="none"/>
          <w:shd w:fill="auto" w:val="clear"/>
          <w:vertAlign w:val="baseline"/>
          <w:rtl w:val="0"/>
        </w:rPr>
        <w:t xml:space="preserve">No declarations of interest were raised.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.99517822265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f4761"/>
          <w:sz w:val="39.01274871826172"/>
          <w:szCs w:val="39.0127487182617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f4761"/>
          <w:sz w:val="39.01274871826172"/>
          <w:szCs w:val="39.01274871826172"/>
          <w:u w:val="none"/>
          <w:shd w:fill="auto" w:val="clear"/>
          <w:vertAlign w:val="baseline"/>
          <w:rtl w:val="0"/>
        </w:rPr>
        <w:t xml:space="preserve">3. Minutes and Matters Arising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3.64013671875" w:line="240" w:lineRule="auto"/>
        <w:ind w:left="20.0903320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360851287841797"/>
          <w:szCs w:val="23.36085128784179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360851287841797"/>
          <w:szCs w:val="23.360851287841797"/>
          <w:u w:val="none"/>
          <w:shd w:fill="auto" w:val="clear"/>
          <w:vertAlign w:val="baseline"/>
          <w:rtl w:val="0"/>
        </w:rPr>
        <w:t xml:space="preserve">Nicola provided updates on previous actions: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1.37939453125" w:line="290.96900939941406" w:lineRule="auto"/>
        <w:ind w:left="12.147674560546875" w:right="180.62622070312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360851287841797"/>
          <w:szCs w:val="23.36085128784179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360851287841797"/>
          <w:szCs w:val="23.360851287841797"/>
          <w:u w:val="none"/>
          <w:shd w:fill="auto" w:val="clear"/>
          <w:vertAlign w:val="baseline"/>
          <w:rtl w:val="0"/>
        </w:rPr>
        <w:t xml:space="preserve"> Pre-reading reduction: Optional reading introduced alongside mandatory pre-reading.   Feedback analysis shared via Basecamp; leadership team reviewing regularly.   Success criteria incorporated into improvement plans; reviewed at leadership  meetings. 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.7666015625" w:line="240" w:lineRule="auto"/>
        <w:ind w:left="12.14767456054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360851287841797"/>
          <w:szCs w:val="23.36085128784179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360851287841797"/>
          <w:szCs w:val="23.360851287841797"/>
          <w:u w:val="none"/>
          <w:shd w:fill="auto" w:val="clear"/>
          <w:vertAlign w:val="baseline"/>
          <w:rtl w:val="0"/>
        </w:rPr>
        <w:t xml:space="preserve"> Testimonials and videos being added to the website. 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.979736328125" w:line="290.96900939941406" w:lineRule="auto"/>
        <w:ind w:left="12.147674560546875" w:right="82.5610351562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360851287841797"/>
          <w:szCs w:val="23.36085128784179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360851287841797"/>
          <w:szCs w:val="23.360851287841797"/>
          <w:u w:val="none"/>
          <w:shd w:fill="auto" w:val="clear"/>
          <w:vertAlign w:val="baseline"/>
          <w:rtl w:val="0"/>
        </w:rPr>
        <w:t xml:space="preserve"> Headteacher advocacy videos planned for primary and secondary heads.   Research priorities: collaborative professionalism, problem solving in primary, mastery  in nursery, AI for secondary specialists, mixed-age teaching for small schools.   Work group attendance dates to be shared via Basecamp and email. 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875488281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f4761"/>
          <w:sz w:val="31.069950103759766"/>
          <w:szCs w:val="31.06995010375976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f4761"/>
          <w:sz w:val="31.069950103759766"/>
          <w:szCs w:val="31.069950103759766"/>
          <w:u w:val="none"/>
          <w:shd w:fill="auto" w:val="clear"/>
          <w:vertAlign w:val="baseline"/>
          <w:rtl w:val="0"/>
        </w:rPr>
        <w:t xml:space="preserve">Action Points: 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7044677734375" w:line="240" w:lineRule="auto"/>
        <w:ind w:left="12.14767456054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360851287841797"/>
          <w:szCs w:val="23.36085128784179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360851287841797"/>
          <w:szCs w:val="23.360851287841797"/>
          <w:u w:val="none"/>
          <w:shd w:fill="auto" w:val="clear"/>
          <w:vertAlign w:val="baseline"/>
          <w:rtl w:val="0"/>
        </w:rPr>
        <w:t xml:space="preserve"> Share work group dates via Basecamp and email 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.9791259765625" w:line="240" w:lineRule="auto"/>
        <w:ind w:left="12.14767456054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360851287841797"/>
          <w:szCs w:val="23.36085128784179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360851287841797"/>
          <w:szCs w:val="23.360851287841797"/>
          <w:u w:val="none"/>
          <w:shd w:fill="auto" w:val="clear"/>
          <w:vertAlign w:val="baseline"/>
          <w:rtl w:val="0"/>
        </w:rPr>
        <w:t xml:space="preserve"> Develop headteacher engagement strategy using Canva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.802581787109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f4761"/>
          <w:sz w:val="39.01274871826172"/>
          <w:szCs w:val="39.0127487182617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f4761"/>
          <w:sz w:val="39.01274871826172"/>
          <w:szCs w:val="39.01274871826172"/>
          <w:u w:val="none"/>
          <w:shd w:fill="auto" w:val="clear"/>
          <w:vertAlign w:val="baseline"/>
          <w:rtl w:val="0"/>
        </w:rPr>
        <w:t xml:space="preserve">4 Chairs Briefing: 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7.239990234375" w:line="240" w:lineRule="auto"/>
        <w:ind w:left="0.9344482421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360851287841797"/>
          <w:szCs w:val="23.36085128784179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360851287841797"/>
          <w:szCs w:val="23.360851287841797"/>
          <w:u w:val="none"/>
          <w:shd w:fill="auto" w:val="clear"/>
          <w:vertAlign w:val="baseline"/>
          <w:rtl w:val="0"/>
        </w:rPr>
        <w:t xml:space="preserve">Andrew highlighted: 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6.578369140625" w:line="585.362434387207" w:lineRule="auto"/>
        <w:ind w:left="360.4826354980469" w:right="1809.191284179687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360851287841797"/>
          <w:szCs w:val="23.36085128784179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38960075378418"/>
          <w:szCs w:val="19.38960075378418"/>
          <w:u w:val="none"/>
          <w:shd w:fill="auto" w:val="clear"/>
          <w:vertAlign w:val="baseline"/>
          <w:rtl w:val="0"/>
        </w:rPr>
        <w:t xml:space="preserve">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360851287841797"/>
          <w:szCs w:val="23.360851287841797"/>
          <w:u w:val="none"/>
          <w:shd w:fill="auto" w:val="clear"/>
          <w:vertAlign w:val="baseline"/>
          <w:rtl w:val="0"/>
        </w:rPr>
        <w:t xml:space="preserve">Importance of voluntary roles in strengthening Maths Hub impact.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38960075378418"/>
          <w:szCs w:val="19.38960075378418"/>
          <w:u w:val="none"/>
          <w:shd w:fill="auto" w:val="clear"/>
          <w:vertAlign w:val="baseline"/>
          <w:rtl w:val="0"/>
        </w:rPr>
        <w:t xml:space="preserve">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360851287841797"/>
          <w:szCs w:val="23.360851287841797"/>
          <w:u w:val="none"/>
          <w:shd w:fill="auto" w:val="clear"/>
          <w:vertAlign w:val="baseline"/>
          <w:rtl w:val="0"/>
        </w:rPr>
        <w:t xml:space="preserve">Strategic focus by term: 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.413818359375" w:line="240" w:lineRule="auto"/>
        <w:ind w:left="1064.966583251953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360851287841797"/>
          <w:szCs w:val="23.36085128784179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38960075378418"/>
          <w:szCs w:val="19.38960075378418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360851287841797"/>
          <w:szCs w:val="23.360851287841797"/>
          <w:u w:val="none"/>
          <w:shd w:fill="auto" w:val="clear"/>
          <w:vertAlign w:val="baseline"/>
          <w:rtl w:val="0"/>
        </w:rPr>
        <w:t xml:space="preserve">Autumn: Impact 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8.9794921875" w:line="240" w:lineRule="auto"/>
        <w:ind w:left="1064.966583251953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360851287841797"/>
          <w:szCs w:val="23.36085128784179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38960075378418"/>
          <w:szCs w:val="19.38960075378418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360851287841797"/>
          <w:szCs w:val="23.360851287841797"/>
          <w:u w:val="none"/>
          <w:shd w:fill="auto" w:val="clear"/>
          <w:vertAlign w:val="baseline"/>
          <w:rtl w:val="0"/>
        </w:rPr>
        <w:t xml:space="preserve">Spring: Reach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6.578369140625" w:line="240" w:lineRule="auto"/>
        <w:ind w:left="1064.966583251953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360851287841797"/>
          <w:szCs w:val="23.36085128784179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38960075378418"/>
          <w:szCs w:val="19.38960075378418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360851287841797"/>
          <w:szCs w:val="23.360851287841797"/>
          <w:u w:val="none"/>
          <w:shd w:fill="auto" w:val="clear"/>
          <w:vertAlign w:val="baseline"/>
          <w:rtl w:val="0"/>
        </w:rPr>
        <w:t xml:space="preserve">Summer: Quality 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8.9788818359375" w:line="572.5939750671387" w:lineRule="auto"/>
        <w:ind w:left="17.165679931640625" w:right="2101.998291015625" w:firstLine="343.3169555664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360851287841797"/>
          <w:szCs w:val="23.36085128784179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38960075378418"/>
          <w:szCs w:val="19.38960075378418"/>
          <w:u w:val="none"/>
          <w:shd w:fill="auto" w:val="clear"/>
          <w:vertAlign w:val="baseline"/>
          <w:rtl w:val="0"/>
        </w:rPr>
        <w:t xml:space="preserve">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360851287841797"/>
          <w:szCs w:val="23.360851287841797"/>
          <w:u w:val="none"/>
          <w:shd w:fill="auto" w:val="clear"/>
          <w:vertAlign w:val="baseline"/>
          <w:rtl w:val="0"/>
        </w:rPr>
        <w:t xml:space="preserve">Emphasis on inclusive education through teaching for mastery. 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8.9788818359375" w:line="572.5939750671387" w:lineRule="auto"/>
        <w:ind w:left="17.165679931640625" w:right="2101.998291015625" w:firstLine="343.31695556640625"/>
        <w:jc w:val="left"/>
        <w:rPr>
          <w:sz w:val="23.360851287841797"/>
          <w:szCs w:val="23.360851287841797"/>
        </w:rPr>
      </w:pPr>
      <w:r w:rsidDel="00000000" w:rsidR="00000000" w:rsidRPr="00000000">
        <w:rPr>
          <w:sz w:val="23.360851287841797"/>
          <w:szCs w:val="23.360851287841797"/>
          <w:rtl w:val="0"/>
        </w:rPr>
        <w:t xml:space="preserve">Acton Item: Board members to prepare challenge questons for Spring meetng on reach and engagement. 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8.9788818359375" w:line="572.5939750671387" w:lineRule="auto"/>
        <w:ind w:left="17.165679931640625" w:right="2101.998291015625" w:firstLine="343.3169555664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f4761"/>
          <w:sz w:val="39.01274871826172"/>
          <w:szCs w:val="39.0127487182617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f4761"/>
          <w:sz w:val="39.01274871826172"/>
          <w:szCs w:val="39.01274871826172"/>
          <w:u w:val="none"/>
          <w:shd w:fill="auto" w:val="clear"/>
          <w:vertAlign w:val="baseline"/>
          <w:rtl w:val="0"/>
        </w:rPr>
        <w:t xml:space="preserve">5. Impact of Maths Hub Work 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.0903320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360851287841797"/>
          <w:szCs w:val="23.36085128784179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360851287841797"/>
          <w:szCs w:val="23.360851287841797"/>
          <w:u w:val="none"/>
          <w:shd w:fill="auto" w:val="clear"/>
          <w:vertAlign w:val="baseline"/>
          <w:rtl w:val="0"/>
        </w:rPr>
        <w:t xml:space="preserve">Nicola presented case studies and evaluation evidence: 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4.580078125" w:line="240" w:lineRule="auto"/>
        <w:ind w:left="360.4826354980469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360851287841797"/>
          <w:szCs w:val="23.36085128784179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38960075378418"/>
          <w:szCs w:val="19.38960075378418"/>
          <w:u w:val="none"/>
          <w:shd w:fill="auto" w:val="clear"/>
          <w:vertAlign w:val="baseline"/>
          <w:rtl w:val="0"/>
        </w:rPr>
        <w:t xml:space="preserve">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360851287841797"/>
          <w:szCs w:val="23.360851287841797"/>
          <w:u w:val="none"/>
          <w:shd w:fill="auto" w:val="clear"/>
          <w:vertAlign w:val="baseline"/>
          <w:rtl w:val="0"/>
        </w:rPr>
        <w:t xml:space="preserve">Case Study 1 – Fulford School (Matt Holland): 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4.578857421875" w:line="414.8874092102051" w:lineRule="auto"/>
        <w:ind w:left="1064.9665832519531" w:right="1243.1762695312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360851287841797"/>
          <w:szCs w:val="23.36085128784179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38960075378418"/>
          <w:szCs w:val="19.38960075378418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360851287841797"/>
          <w:szCs w:val="23.360851287841797"/>
          <w:u w:val="none"/>
          <w:shd w:fill="auto" w:val="clear"/>
          <w:vertAlign w:val="baseline"/>
          <w:rtl w:val="0"/>
        </w:rPr>
        <w:t xml:space="preserve">Deep curriculum discussions and consistent teaching practices.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38960075378418"/>
          <w:szCs w:val="19.38960075378418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360851287841797"/>
          <w:szCs w:val="23.360851287841797"/>
          <w:u w:val="none"/>
          <w:shd w:fill="auto" w:val="clear"/>
          <w:vertAlign w:val="baseline"/>
          <w:rtl w:val="0"/>
        </w:rPr>
        <w:t xml:space="preserve">Positive feedback from SLT and visiting heads. 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3487548828125" w:line="240" w:lineRule="auto"/>
        <w:ind w:left="1064.966583251953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360851287841797"/>
          <w:szCs w:val="23.36085128784179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38960075378418"/>
          <w:szCs w:val="19.38960075378418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360851287841797"/>
          <w:szCs w:val="23.360851287841797"/>
          <w:u w:val="none"/>
          <w:shd w:fill="auto" w:val="clear"/>
          <w:vertAlign w:val="baseline"/>
          <w:rtl w:val="0"/>
        </w:rPr>
        <w:t xml:space="preserve">Benefits of outward-facing roles for staƯ (Paula Kelly, Adam).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2.178955078125" w:line="414.8884105682373" w:lineRule="auto"/>
        <w:ind w:left="360.4826354980469" w:right="604.26513671875" w:firstLine="704.4839477539062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360851287841797"/>
          <w:szCs w:val="23.36085128784179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38960075378418"/>
          <w:szCs w:val="19.38960075378418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360851287841797"/>
          <w:szCs w:val="23.360851287841797"/>
          <w:u w:val="none"/>
          <w:shd w:fill="auto" w:val="clear"/>
          <w:vertAlign w:val="baseline"/>
          <w:rtl w:val="0"/>
        </w:rPr>
        <w:t xml:space="preserve">Challenges: logistics of staƯ release outweighed by long-term benefits.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38960075378418"/>
          <w:szCs w:val="19.38960075378418"/>
          <w:u w:val="none"/>
          <w:shd w:fill="auto" w:val="clear"/>
          <w:vertAlign w:val="baseline"/>
          <w:rtl w:val="0"/>
        </w:rPr>
        <w:t xml:space="preserve">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360851287841797"/>
          <w:szCs w:val="23.360851287841797"/>
          <w:u w:val="none"/>
          <w:shd w:fill="auto" w:val="clear"/>
          <w:vertAlign w:val="baseline"/>
          <w:rtl w:val="0"/>
        </w:rPr>
        <w:t xml:space="preserve">Case Study 2 – Kelly Spenceley: 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34783935546875" w:line="240" w:lineRule="auto"/>
        <w:ind w:left="1064.966583251953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360851287841797"/>
          <w:szCs w:val="23.36085128784179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38960075378418"/>
          <w:szCs w:val="19.38960075378418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360851287841797"/>
          <w:szCs w:val="23.360851287841797"/>
          <w:u w:val="none"/>
          <w:shd w:fill="auto" w:val="clear"/>
          <w:vertAlign w:val="baseline"/>
          <w:rtl w:val="0"/>
        </w:rPr>
        <w:t xml:space="preserve">Use of Canva for evidence collection and reflection. 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2.178955078125" w:line="416.94122314453125" w:lineRule="auto"/>
        <w:ind w:left="360.4826354980469" w:right="870.4241943359375" w:firstLine="704.4839477539062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360851287841797"/>
          <w:szCs w:val="23.36085128784179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38960075378418"/>
          <w:szCs w:val="19.38960075378418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360851287841797"/>
          <w:szCs w:val="23.360851287841797"/>
          <w:u w:val="none"/>
          <w:shd w:fill="auto" w:val="clear"/>
          <w:vertAlign w:val="baseline"/>
          <w:rtl w:val="0"/>
        </w:rPr>
        <w:t xml:space="preserve">Improved collaboration and peer accountability among participants.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38960075378418"/>
          <w:szCs w:val="19.38960075378418"/>
          <w:u w:val="none"/>
          <w:shd w:fill="auto" w:val="clear"/>
          <w:vertAlign w:val="baseline"/>
          <w:rtl w:val="0"/>
        </w:rPr>
        <w:t xml:space="preserve">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360851287841797"/>
          <w:szCs w:val="23.360851287841797"/>
          <w:u w:val="none"/>
          <w:shd w:fill="auto" w:val="clear"/>
          <w:vertAlign w:val="baseline"/>
          <w:rtl w:val="0"/>
        </w:rPr>
        <w:t xml:space="preserve">Case Study 3 – Clare’s Comparative Study: 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.349853515625" w:line="283.43799591064453" w:lineRule="auto"/>
        <w:ind w:left="1413.74755859375" w:right="520.400390625" w:hanging="348.7809753417969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360851287841797"/>
          <w:szCs w:val="23.36085128784179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38960075378418"/>
          <w:szCs w:val="19.38960075378418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360851287841797"/>
          <w:szCs w:val="23.360851287841797"/>
          <w:u w:val="none"/>
          <w:shd w:fill="auto" w:val="clear"/>
          <w:vertAlign w:val="baseline"/>
          <w:rtl w:val="0"/>
        </w:rPr>
        <w:t xml:space="preserve">Compared two schools: one continued engagement, one paused due to  capacity. 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89776611328125" w:line="240" w:lineRule="auto"/>
        <w:ind w:left="1064.966583251953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360851287841797"/>
          <w:szCs w:val="23.36085128784179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38960075378418"/>
          <w:szCs w:val="19.38960075378418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360851287841797"/>
          <w:szCs w:val="23.360851287841797"/>
          <w:u w:val="none"/>
          <w:shd w:fill="auto" w:val="clear"/>
          <w:vertAlign w:val="baseline"/>
          <w:rtl w:val="0"/>
        </w:rPr>
        <w:t xml:space="preserve">Both valued collaboration, CPD structure, and gap tasks.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4.966583251953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360851287841797"/>
          <w:szCs w:val="23.36085128784179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38960075378418"/>
          <w:szCs w:val="19.38960075378418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360851287841797"/>
          <w:szCs w:val="23.360851287841797"/>
          <w:u w:val="none"/>
          <w:shd w:fill="auto" w:val="clear"/>
          <w:vertAlign w:val="baseline"/>
          <w:rtl w:val="0"/>
        </w:rPr>
        <w:t xml:space="preserve">Key barrier: staƯ capacity, not programme quality.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2.178955078125" w:line="240" w:lineRule="auto"/>
        <w:ind w:left="360.4826354980469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360851287841797"/>
          <w:szCs w:val="23.36085128784179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38960075378418"/>
          <w:szCs w:val="19.38960075378418"/>
          <w:u w:val="none"/>
          <w:shd w:fill="auto" w:val="clear"/>
          <w:vertAlign w:val="baseline"/>
          <w:rtl w:val="0"/>
        </w:rPr>
        <w:t xml:space="preserve">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360851287841797"/>
          <w:szCs w:val="23.360851287841797"/>
          <w:u w:val="none"/>
          <w:shd w:fill="auto" w:val="clear"/>
          <w:vertAlign w:val="baseline"/>
          <w:rtl w:val="0"/>
        </w:rPr>
        <w:t xml:space="preserve">Evaluation Summary: 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2.178955078125" w:line="240" w:lineRule="auto"/>
        <w:ind w:left="1064.966583251953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360851287841797"/>
          <w:szCs w:val="23.36085128784179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38960075378418"/>
          <w:szCs w:val="19.38960075378418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360851287841797"/>
          <w:szCs w:val="23.360851287841797"/>
          <w:u w:val="none"/>
          <w:shd w:fill="auto" w:val="clear"/>
          <w:vertAlign w:val="baseline"/>
          <w:rtl w:val="0"/>
        </w:rPr>
        <w:t xml:space="preserve">Majority of feedback rated 4 or 5 (very useful, well-planned). 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4.578857421875" w:line="414.8874092102051" w:lineRule="auto"/>
        <w:ind w:left="1064.9665832519531" w:right="145.80932617187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360851287841797"/>
          <w:szCs w:val="23.36085128784179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38960075378418"/>
          <w:szCs w:val="19.38960075378418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360851287841797"/>
          <w:szCs w:val="23.360851287841797"/>
          <w:u w:val="none"/>
          <w:shd w:fill="auto" w:val="clear"/>
          <w:vertAlign w:val="baseline"/>
          <w:rtl w:val="0"/>
        </w:rPr>
        <w:t xml:space="preserve">99% intended to apply learning; slightly lower dissemination rates for SKTM.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38960075378418"/>
          <w:szCs w:val="19.38960075378418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360851287841797"/>
          <w:szCs w:val="23.360851287841797"/>
          <w:u w:val="none"/>
          <w:shd w:fill="auto" w:val="clear"/>
          <w:vertAlign w:val="baseline"/>
          <w:rtl w:val="0"/>
        </w:rPr>
        <w:t xml:space="preserve">Positive comments on live lesson observation and resources. 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3505859375" w:line="240" w:lineRule="auto"/>
        <w:ind w:left="360.4826354980469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360851287841797"/>
          <w:szCs w:val="23.36085128784179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38960075378418"/>
          <w:szCs w:val="19.38960075378418"/>
          <w:u w:val="none"/>
          <w:shd w:fill="auto" w:val="clear"/>
          <w:vertAlign w:val="baseline"/>
          <w:rtl w:val="0"/>
        </w:rPr>
        <w:t xml:space="preserve">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360851287841797"/>
          <w:szCs w:val="23.360851287841797"/>
          <w:u w:val="none"/>
          <w:shd w:fill="auto" w:val="clear"/>
          <w:vertAlign w:val="baseline"/>
          <w:rtl w:val="0"/>
        </w:rPr>
        <w:t xml:space="preserve">Peer Reviews: 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2.178955078125" w:line="416.94122314453125" w:lineRule="auto"/>
        <w:ind w:left="1064.9665832519531" w:right="471.24389648437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360851287841797"/>
          <w:szCs w:val="23.36085128784179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38960075378418"/>
          <w:szCs w:val="19.38960075378418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360851287841797"/>
          <w:szCs w:val="23.360851287841797"/>
          <w:u w:val="none"/>
          <w:shd w:fill="auto" w:val="clear"/>
          <w:vertAlign w:val="baseline"/>
          <w:rtl w:val="0"/>
        </w:rPr>
        <w:t xml:space="preserve">Primary and secondary reviews focused on embedding and consistency.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38960075378418"/>
          <w:szCs w:val="19.38960075378418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360851287841797"/>
          <w:szCs w:val="23.360851287841797"/>
          <w:u w:val="none"/>
          <w:shd w:fill="auto" w:val="clear"/>
          <w:vertAlign w:val="baseline"/>
          <w:rtl w:val="0"/>
        </w:rPr>
        <w:t xml:space="preserve">Adoption of improved feedback processes and Canva journaling. 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6.6314697265625" w:line="240" w:lineRule="auto"/>
        <w:ind w:left="15.214996337890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f4761"/>
          <w:sz w:val="39.01274871826172"/>
          <w:szCs w:val="39.0127487182617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f4761"/>
          <w:sz w:val="39.01274871826172"/>
          <w:szCs w:val="39.01274871826172"/>
          <w:u w:val="none"/>
          <w:shd w:fill="auto" w:val="clear"/>
          <w:vertAlign w:val="baseline"/>
          <w:rtl w:val="0"/>
        </w:rPr>
        <w:t xml:space="preserve">6. Development Plan 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3.64013671875" w:line="240" w:lineRule="auto"/>
        <w:ind w:left="20.0903320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360851287841797"/>
          <w:szCs w:val="23.36085128784179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360851287841797"/>
          <w:szCs w:val="23.360851287841797"/>
          <w:u w:val="none"/>
          <w:shd w:fill="auto" w:val="clear"/>
          <w:vertAlign w:val="baseline"/>
          <w:rtl w:val="0"/>
        </w:rPr>
        <w:t xml:space="preserve">Four strategic goals for 2025–26: 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4.5794677734375" w:line="240" w:lineRule="auto"/>
        <w:ind w:left="21.959228515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360851287841797"/>
          <w:szCs w:val="23.36085128784179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360851287841797"/>
          <w:szCs w:val="23.360851287841797"/>
          <w:u w:val="none"/>
          <w:shd w:fill="auto" w:val="clear"/>
          <w:vertAlign w:val="baseline"/>
          <w:rtl w:val="0"/>
        </w:rPr>
        <w:t xml:space="preserve">1. Partnership schools articulate Maths Hub impact. 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.1785888671875" w:line="281.38415336608887" w:lineRule="auto"/>
        <w:ind w:left="11.213226318359375" w:right="789.3896484375" w:hanging="0.70083618164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360851287841797"/>
          <w:szCs w:val="23.36085128784179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360851287841797"/>
          <w:szCs w:val="23.360851287841797"/>
          <w:u w:val="none"/>
          <w:shd w:fill="auto" w:val="clear"/>
          <w:vertAlign w:val="baseline"/>
          <w:rtl w:val="0"/>
        </w:rPr>
        <w:t xml:space="preserve">2. LLME understand fidelity to teaching for mastery with focus on oracy and SEND.  3. Promote collaborative professionalism across schools. 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697021484375" w:line="410.5306148529053" w:lineRule="auto"/>
        <w:ind w:left="0" w:right="1779.635009765625" w:firstLine="6.307373046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f4761"/>
          <w:sz w:val="31.069950103759766"/>
          <w:szCs w:val="31.06995010375976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360851287841797"/>
          <w:szCs w:val="23.360851287841797"/>
          <w:u w:val="none"/>
          <w:shd w:fill="auto" w:val="clear"/>
          <w:vertAlign w:val="baseline"/>
          <w:rtl w:val="0"/>
        </w:rPr>
        <w:t xml:space="preserve">4. Prepare LLME for upcoming changes (Ofsted toolkit, new curriculum).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f4761"/>
          <w:sz w:val="31.069950103759766"/>
          <w:szCs w:val="31.069950103759766"/>
          <w:u w:val="none"/>
          <w:shd w:fill="auto" w:val="clear"/>
          <w:vertAlign w:val="baseline"/>
          <w:rtl w:val="0"/>
        </w:rPr>
        <w:t xml:space="preserve">Action Points: 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58984375" w:line="240" w:lineRule="auto"/>
        <w:ind w:left="12.14767456054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360851287841797"/>
          <w:szCs w:val="23.36085128784179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360851287841797"/>
          <w:szCs w:val="23.360851287841797"/>
          <w:u w:val="none"/>
          <w:shd w:fill="auto" w:val="clear"/>
          <w:vertAlign w:val="baseline"/>
          <w:rtl w:val="0"/>
        </w:rPr>
        <w:t xml:space="preserve"> Prepare progress update on 4 strategic goals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.70379638671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f4761"/>
          <w:sz w:val="39.01274871826172"/>
          <w:szCs w:val="39.0127487182617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f4761"/>
          <w:sz w:val="39.01274871826172"/>
          <w:szCs w:val="39.01274871826172"/>
          <w:u w:val="none"/>
          <w:shd w:fill="auto" w:val="clear"/>
          <w:vertAlign w:val="baseline"/>
          <w:rtl w:val="0"/>
        </w:rPr>
        <w:t xml:space="preserve">7. Programme OƯer Overview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7.239990234375" w:line="240" w:lineRule="auto"/>
        <w:ind w:left="20.0903320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360851287841797"/>
          <w:szCs w:val="23.36085128784179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360851287841797"/>
          <w:szCs w:val="23.360851287841797"/>
          <w:u w:val="none"/>
          <w:shd w:fill="auto" w:val="clear"/>
          <w:vertAlign w:val="baseline"/>
          <w:rtl w:val="0"/>
        </w:rPr>
        <w:t xml:space="preserve">Nicola outlined: 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6.578369140625" w:line="283.43902587890625" w:lineRule="auto"/>
        <w:ind w:left="360.4826354980469" w:right="516.81640625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360851287841797"/>
          <w:szCs w:val="23.36085128784179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38960075378418"/>
          <w:szCs w:val="19.38960075378418"/>
          <w:u w:val="none"/>
          <w:shd w:fill="auto" w:val="clear"/>
          <w:vertAlign w:val="baseline"/>
          <w:rtl w:val="0"/>
        </w:rPr>
        <w:t xml:space="preserve">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3.360851287841797"/>
          <w:szCs w:val="23.360851287841797"/>
          <w:u w:val="none"/>
          <w:shd w:fill="auto" w:val="clear"/>
          <w:vertAlign w:val="baseline"/>
          <w:rtl w:val="0"/>
        </w:rPr>
        <w:t xml:space="preserve">Primary: Teaching for Mastery pathway (introductory → Work Group), Mastering  Number (KS1 &amp; KS2), Year 5–8 continuity, SKTM programmes, ECT modules. 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6.695556640625" w:line="281.38415336608887" w:lineRule="auto"/>
        <w:ind w:left="720.8903503417969" w:right="-6.400146484375" w:hanging="360.40771484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360851287841797"/>
          <w:szCs w:val="23.36085128784179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38960075378418"/>
          <w:szCs w:val="19.38960075378418"/>
          <w:u w:val="none"/>
          <w:shd w:fill="auto" w:val="clear"/>
          <w:vertAlign w:val="baseline"/>
          <w:rtl w:val="0"/>
        </w:rPr>
        <w:t xml:space="preserve">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360851287841797"/>
          <w:szCs w:val="23.360851287841797"/>
          <w:u w:val="none"/>
          <w:shd w:fill="auto" w:val="clear"/>
          <w:vertAlign w:val="baseline"/>
          <w:rtl w:val="0"/>
        </w:rPr>
        <w:t xml:space="preserve">Secondary: Teaching for Mastery Work Groups, Subject Leader Community,  Fluency programmes, SKTM for non-specialists (EEF trial), Post-16 pedagogy groups. 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8.697509765625" w:line="283.43799591064453" w:lineRule="auto"/>
        <w:ind w:left="713.1813049316406" w:right="606.4599609375" w:hanging="352.6986694335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360851287841797"/>
          <w:szCs w:val="23.36085128784179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38960075378418"/>
          <w:szCs w:val="19.38960075378418"/>
          <w:u w:val="none"/>
          <w:shd w:fill="auto" w:val="clear"/>
          <w:vertAlign w:val="baseline"/>
          <w:rtl w:val="0"/>
        </w:rPr>
        <w:t xml:space="preserve">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360851287841797"/>
          <w:szCs w:val="23.360851287841797"/>
          <w:u w:val="none"/>
          <w:shd w:fill="auto" w:val="clear"/>
          <w:vertAlign w:val="baseline"/>
          <w:rtl w:val="0"/>
        </w:rPr>
        <w:t xml:space="preserve">Targeted Support linked with RISE team; new Higher Level Maths Achievement  Group launched. 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4.178466796875" w:line="240" w:lineRule="auto"/>
        <w:ind w:left="15.99517822265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f4761"/>
          <w:sz w:val="39.01274871826172"/>
          <w:szCs w:val="39.0127487182617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f4761"/>
          <w:sz w:val="39.01274871826172"/>
          <w:szCs w:val="39.01274871826172"/>
          <w:u w:val="none"/>
          <w:shd w:fill="auto" w:val="clear"/>
          <w:vertAlign w:val="baseline"/>
          <w:rtl w:val="0"/>
        </w:rPr>
        <w:t xml:space="preserve">8. Next Steps &amp; AOB 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3.64013671875" w:line="240" w:lineRule="auto"/>
        <w:ind w:left="8.6434936523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360851287841797"/>
          <w:szCs w:val="23.36085128784179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360851287841797"/>
          <w:szCs w:val="23.360851287841797"/>
          <w:u w:val="none"/>
          <w:shd w:fill="auto" w:val="clear"/>
          <w:vertAlign w:val="baseline"/>
          <w:rtl w:val="0"/>
        </w:rPr>
        <w:t xml:space="preserve">SWOT analysis deferred to next meeting. 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4.5794677734375" w:line="240" w:lineRule="auto"/>
        <w:ind w:left="20.0903320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360851287841797"/>
          <w:szCs w:val="23.36085128784179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360851287841797"/>
          <w:szCs w:val="23.360851287841797"/>
          <w:u w:val="none"/>
          <w:shd w:fill="auto" w:val="clear"/>
          <w:vertAlign w:val="baseline"/>
          <w:rtl w:val="0"/>
        </w:rPr>
        <w:t xml:space="preserve">Proposal for final meeting in person on 16 June 2026 (Harrogate). 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4.578857421875" w:line="240" w:lineRule="auto"/>
        <w:ind w:left="20.0903320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360851287841797"/>
          <w:szCs w:val="23.36085128784179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360851287841797"/>
          <w:szCs w:val="23.360851287841797"/>
          <w:u w:val="none"/>
          <w:shd w:fill="auto" w:val="clear"/>
          <w:vertAlign w:val="baseline"/>
          <w:rtl w:val="0"/>
        </w:rPr>
        <w:t xml:space="preserve">Board encouraged to attend Work Groups. </w:t>
      </w:r>
    </w:p>
    <w:sectPr>
      <w:headerReference r:id="rId6" w:type="default"/>
      <w:pgSz w:h="16820" w:w="11900" w:orient="portrait"/>
      <w:pgMar w:bottom="2452.801513671875" w:top="2091.473388671875" w:left="1401.6000366210938" w:right="1342.9541015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Unicode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