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62CCE" w14:textId="77777777" w:rsidR="00B0793C" w:rsidRDefault="00000000">
      <w:pPr>
        <w:jc w:val="center"/>
        <w:rPr>
          <w:rFonts w:ascii="Calibri" w:eastAsia="Calibri" w:hAnsi="Calibri" w:cs="Calibri"/>
          <w:sz w:val="56"/>
          <w:szCs w:val="56"/>
        </w:rPr>
      </w:pPr>
      <w:r>
        <w:rPr>
          <w:rFonts w:ascii="Calibri" w:eastAsia="Calibri" w:hAnsi="Calibri" w:cs="Calibri"/>
          <w:sz w:val="56"/>
          <w:szCs w:val="56"/>
        </w:rPr>
        <w:t>Yorkshire Ridings Maths Hub Strategic Board Meeting</w:t>
      </w:r>
    </w:p>
    <w:p w14:paraId="2FD62CCF" w14:textId="77777777" w:rsidR="00B0793C" w:rsidRDefault="00B0793C">
      <w:pPr>
        <w:jc w:val="center"/>
        <w:rPr>
          <w:rFonts w:ascii="Calibri" w:eastAsia="Calibri" w:hAnsi="Calibri" w:cs="Calibri"/>
          <w:sz w:val="56"/>
          <w:szCs w:val="56"/>
        </w:rPr>
      </w:pPr>
    </w:p>
    <w:p w14:paraId="2FD62CD0" w14:textId="77777777" w:rsidR="00B0793C" w:rsidRDefault="00000000">
      <w:pPr>
        <w:rPr>
          <w:rFonts w:ascii="Calibri" w:eastAsia="Calibri" w:hAnsi="Calibri" w:cs="Calibri"/>
        </w:rPr>
      </w:pPr>
      <w:r>
        <w:rPr>
          <w:rFonts w:ascii="Calibri" w:eastAsia="Calibri" w:hAnsi="Calibri" w:cs="Calibri"/>
        </w:rPr>
        <w:t>Date: 16</w:t>
      </w:r>
      <w:r>
        <w:rPr>
          <w:rFonts w:ascii="Calibri" w:eastAsia="Calibri" w:hAnsi="Calibri" w:cs="Calibri"/>
          <w:vertAlign w:val="superscript"/>
        </w:rPr>
        <w:t>th</w:t>
      </w:r>
      <w:r>
        <w:rPr>
          <w:rFonts w:ascii="Calibri" w:eastAsia="Calibri" w:hAnsi="Calibri" w:cs="Calibri"/>
        </w:rPr>
        <w:t xml:space="preserve"> June 2026</w:t>
      </w:r>
    </w:p>
    <w:p w14:paraId="2FD62CD1" w14:textId="77777777" w:rsidR="00B0793C" w:rsidRDefault="00000000">
      <w:pPr>
        <w:rPr>
          <w:rFonts w:ascii="Calibri" w:eastAsia="Calibri" w:hAnsi="Calibri" w:cs="Calibri"/>
        </w:rPr>
      </w:pPr>
      <w:r>
        <w:rPr>
          <w:rFonts w:ascii="Calibri" w:eastAsia="Calibri" w:hAnsi="Calibri" w:cs="Calibri"/>
        </w:rPr>
        <w:t>Time: 1pm – 4.30pm</w:t>
      </w:r>
    </w:p>
    <w:p w14:paraId="2FD62CD2" w14:textId="77777777" w:rsidR="00B0793C" w:rsidRDefault="00000000">
      <w:pPr>
        <w:rPr>
          <w:rFonts w:ascii="Calibri" w:eastAsia="Calibri" w:hAnsi="Calibri" w:cs="Calibri"/>
        </w:rPr>
      </w:pPr>
      <w:r>
        <w:rPr>
          <w:rFonts w:ascii="Calibri" w:eastAsia="Calibri" w:hAnsi="Calibri" w:cs="Calibri"/>
        </w:rPr>
        <w:t>Location: Harrogate Grammar School</w:t>
      </w:r>
    </w:p>
    <w:p w14:paraId="2FD62CD3" w14:textId="77777777" w:rsidR="00B0793C" w:rsidRDefault="00000000">
      <w:pPr>
        <w:rPr>
          <w:rFonts w:ascii="Calibri" w:eastAsia="Calibri" w:hAnsi="Calibri" w:cs="Calibri"/>
        </w:rPr>
      </w:pPr>
      <w:r>
        <w:rPr>
          <w:rFonts w:ascii="Calibri" w:eastAsia="Calibri" w:hAnsi="Calibri" w:cs="Calibri"/>
        </w:rPr>
        <w:t>Chair: Andrew Young</w:t>
      </w:r>
    </w:p>
    <w:p w14:paraId="2FD62CD4" w14:textId="77777777" w:rsidR="00B0793C" w:rsidRDefault="00000000">
      <w:pPr>
        <w:rPr>
          <w:rFonts w:ascii="Calibri" w:eastAsia="Calibri" w:hAnsi="Calibri" w:cs="Calibri"/>
        </w:rPr>
      </w:pPr>
      <w:r>
        <w:rPr>
          <w:rFonts w:ascii="Calibri" w:eastAsia="Calibri" w:hAnsi="Calibri" w:cs="Calibri"/>
        </w:rPr>
        <w:t>Attendees: Andrew Young, Neil Renton, John Westwell, Simon Robinson, Michael Anderson, Gareth Davies, Steve Lewis, Cathy Hogden, Jane Elsworth.</w:t>
      </w:r>
    </w:p>
    <w:p w14:paraId="2FD62CD5" w14:textId="77777777" w:rsidR="00B0793C" w:rsidRDefault="00000000">
      <w:pPr>
        <w:rPr>
          <w:rFonts w:ascii="Calibri" w:eastAsia="Calibri" w:hAnsi="Calibri" w:cs="Calibri"/>
        </w:rPr>
      </w:pPr>
      <w:r>
        <w:rPr>
          <w:rFonts w:ascii="Calibri" w:eastAsia="Calibri" w:hAnsi="Calibri" w:cs="Calibri"/>
        </w:rPr>
        <w:t>Leadership Team: Nicola Fareham, Steve Lyon, Leo Carne, Jo Sawyer, Liza Shaw</w:t>
      </w:r>
    </w:p>
    <w:p w14:paraId="2FD62CD6" w14:textId="77777777" w:rsidR="00B0793C" w:rsidRDefault="00B0793C">
      <w:pPr>
        <w:rPr>
          <w:rFonts w:ascii="Calibri" w:eastAsia="Calibri" w:hAnsi="Calibri" w:cs="Calibri"/>
        </w:rPr>
      </w:pPr>
    </w:p>
    <w:p w14:paraId="2FD62CD7"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Welcome &amp; Introductions. NR</w:t>
      </w:r>
    </w:p>
    <w:p w14:paraId="2FD62CD8"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Welcomed attendees and thanked them for their attendance and acknowledged their efforts at attending the first face to face meeting this year.</w:t>
      </w:r>
    </w:p>
    <w:p w14:paraId="2FD62CD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He introduced the school and highlighted the influence the Maths Hub has in the school.</w:t>
      </w:r>
    </w:p>
    <w:p w14:paraId="52ECFA96" w14:textId="77777777" w:rsidR="0013123C" w:rsidRDefault="0013123C">
      <w:pPr>
        <w:pBdr>
          <w:top w:val="nil"/>
          <w:left w:val="nil"/>
          <w:bottom w:val="nil"/>
          <w:right w:val="nil"/>
          <w:between w:val="nil"/>
        </w:pBdr>
        <w:spacing w:after="0"/>
        <w:ind w:left="720"/>
        <w:rPr>
          <w:rFonts w:ascii="Calibri" w:eastAsia="Calibri" w:hAnsi="Calibri" w:cs="Calibri"/>
          <w:color w:val="000000"/>
        </w:rPr>
      </w:pPr>
    </w:p>
    <w:p w14:paraId="2FD62CDA"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Declaration of Interest. AY</w:t>
      </w:r>
    </w:p>
    <w:p w14:paraId="2FD62CDB"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No Declaration of Interest </w:t>
      </w:r>
      <w:r>
        <w:rPr>
          <w:rFonts w:ascii="Calibri" w:eastAsia="Calibri" w:hAnsi="Calibri" w:cs="Calibri"/>
        </w:rPr>
        <w:t>was</w:t>
      </w:r>
      <w:r>
        <w:rPr>
          <w:rFonts w:ascii="Calibri" w:eastAsia="Calibri" w:hAnsi="Calibri" w:cs="Calibri"/>
          <w:color w:val="000000"/>
        </w:rPr>
        <w:t xml:space="preserve"> raised.</w:t>
      </w:r>
    </w:p>
    <w:p w14:paraId="4F76151B" w14:textId="77777777" w:rsidR="0013123C" w:rsidRDefault="0013123C">
      <w:pPr>
        <w:pBdr>
          <w:top w:val="nil"/>
          <w:left w:val="nil"/>
          <w:bottom w:val="nil"/>
          <w:right w:val="nil"/>
          <w:between w:val="nil"/>
        </w:pBdr>
        <w:spacing w:after="0"/>
        <w:ind w:left="720"/>
        <w:rPr>
          <w:rFonts w:ascii="Calibri" w:eastAsia="Calibri" w:hAnsi="Calibri" w:cs="Calibri"/>
          <w:color w:val="000000"/>
        </w:rPr>
      </w:pPr>
    </w:p>
    <w:p w14:paraId="2FD62CDC"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 xml:space="preserve">Minutes &amp; Matters arising </w:t>
      </w:r>
      <w:r>
        <w:rPr>
          <w:rFonts w:ascii="Calibri" w:eastAsia="Calibri" w:hAnsi="Calibri" w:cs="Calibri"/>
          <w:b/>
          <w:bCs/>
        </w:rPr>
        <w:t>from the last</w:t>
      </w:r>
      <w:r>
        <w:rPr>
          <w:rFonts w:ascii="Calibri" w:eastAsia="Calibri" w:hAnsi="Calibri" w:cs="Calibri"/>
          <w:b/>
          <w:bCs/>
          <w:color w:val="000000"/>
        </w:rPr>
        <w:t xml:space="preserve"> meeting. NF</w:t>
      </w:r>
    </w:p>
    <w:p w14:paraId="2FD62CDD"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Update on actions following last Strategic Board meeting:</w:t>
      </w:r>
    </w:p>
    <w:p w14:paraId="2FD62CDE" w14:textId="77777777" w:rsidR="00B0793C" w:rsidRDefault="00000000">
      <w:pPr>
        <w:pBdr>
          <w:top w:val="nil"/>
          <w:left w:val="nil"/>
          <w:bottom w:val="nil"/>
          <w:right w:val="nil"/>
          <w:between w:val="nil"/>
        </w:pBdr>
        <w:spacing w:after="0"/>
        <w:ind w:left="720"/>
        <w:rPr>
          <w:rFonts w:ascii="Calibri" w:eastAsia="Calibri" w:hAnsi="Calibri" w:cs="Calibri"/>
        </w:rPr>
      </w:pPr>
      <w:r>
        <w:rPr>
          <w:rFonts w:ascii="Calibri" w:eastAsia="Calibri" w:hAnsi="Calibri" w:cs="Calibri"/>
          <w:b/>
          <w:bCs/>
        </w:rPr>
        <w:t>Focus</w:t>
      </w:r>
      <w:r>
        <w:rPr>
          <w:rFonts w:ascii="Calibri" w:eastAsia="Calibri" w:hAnsi="Calibri" w:cs="Calibri"/>
          <w:b/>
          <w:bCs/>
          <w:color w:val="000000"/>
        </w:rPr>
        <w:t xml:space="preserve"> on Reach</w:t>
      </w:r>
      <w:r>
        <w:rPr>
          <w:rFonts w:ascii="Calibri" w:eastAsia="Calibri" w:hAnsi="Calibri" w:cs="Calibri"/>
          <w:color w:val="000000"/>
        </w:rPr>
        <w:t xml:space="preserve"> –</w:t>
      </w:r>
      <w:r>
        <w:rPr>
          <w:rFonts w:ascii="Calibri" w:eastAsia="Calibri" w:hAnsi="Calibri" w:cs="Calibri"/>
        </w:rPr>
        <w:t>We had a request at Strategic Board 2 to include sustained engagement schools- what proportion have continued to engage.</w:t>
      </w:r>
    </w:p>
    <w:p w14:paraId="2FD62CDF"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25/26 Primary: Current Engagement = 70%, Sustained engagement &gt;3yrs = 47%</w:t>
      </w:r>
    </w:p>
    <w:p w14:paraId="2FD62CE0"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25/26 Secondary: Current Engagement = 72%, Sustained engagement &gt; 3 yrs = 41%</w:t>
      </w:r>
    </w:p>
    <w:p w14:paraId="2FD62CE1" w14:textId="22C6CE8C"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rPr>
        <w:t xml:space="preserve">We </w:t>
      </w:r>
      <w:r>
        <w:rPr>
          <w:rFonts w:ascii="Calibri" w:eastAsia="Calibri" w:hAnsi="Calibri" w:cs="Calibri"/>
          <w:color w:val="000000"/>
        </w:rPr>
        <w:t xml:space="preserve">met with all three local authorities as recognised engagement with Local Authority schools not as high as with Trust schools so made aware of what’s on offer next year. Second meetings booked for July to see impact and have some </w:t>
      </w:r>
      <w:r w:rsidR="005E183B">
        <w:rPr>
          <w:rFonts w:ascii="Calibri" w:eastAsia="Calibri" w:hAnsi="Calibri" w:cs="Calibri"/>
          <w:color w:val="000000"/>
        </w:rPr>
        <w:t>non-engaged</w:t>
      </w:r>
      <w:r>
        <w:rPr>
          <w:rFonts w:ascii="Calibri" w:eastAsia="Calibri" w:hAnsi="Calibri" w:cs="Calibri"/>
          <w:color w:val="000000"/>
        </w:rPr>
        <w:t xml:space="preserve"> schools</w:t>
      </w:r>
      <w:r>
        <w:rPr>
          <w:rFonts w:ascii="Calibri" w:eastAsia="Calibri" w:hAnsi="Calibri" w:cs="Calibri"/>
        </w:rPr>
        <w:t xml:space="preserve"> beginning to </w:t>
      </w:r>
      <w:r>
        <w:rPr>
          <w:rFonts w:ascii="Calibri" w:eastAsia="Calibri" w:hAnsi="Calibri" w:cs="Calibri"/>
          <w:color w:val="000000"/>
        </w:rPr>
        <w:t>sign up.</w:t>
      </w:r>
    </w:p>
    <w:p w14:paraId="2FD62CE2"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RISE</w:t>
      </w:r>
      <w:r>
        <w:rPr>
          <w:rFonts w:ascii="Calibri" w:eastAsia="Calibri" w:hAnsi="Calibri" w:cs="Calibri"/>
          <w:color w:val="000000"/>
        </w:rPr>
        <w:t xml:space="preserve"> – New system for Targeted support. </w:t>
      </w:r>
      <w:r>
        <w:rPr>
          <w:rFonts w:ascii="Calibri" w:eastAsia="Calibri" w:hAnsi="Calibri" w:cs="Calibri"/>
        </w:rPr>
        <w:t>The last Strategic Board showed a l</w:t>
      </w:r>
      <w:r>
        <w:rPr>
          <w:rFonts w:ascii="Calibri" w:eastAsia="Calibri" w:hAnsi="Calibri" w:cs="Calibri"/>
          <w:color w:val="000000"/>
        </w:rPr>
        <w:t>ack of knowledge of how to access Targeted Support</w:t>
      </w:r>
      <w:r>
        <w:rPr>
          <w:rFonts w:ascii="Calibri" w:eastAsia="Calibri" w:hAnsi="Calibri" w:cs="Calibri"/>
        </w:rPr>
        <w:t xml:space="preserve"> for the supporting organisations.</w:t>
      </w:r>
    </w:p>
    <w:p w14:paraId="2FD62CE3" w14:textId="3C74679F"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lastRenderedPageBreak/>
        <w:t xml:space="preserve">Had challenges initially with building relationships with RISE due to changes in personnel. Had a recent meeting and now know supporting organisations which </w:t>
      </w:r>
      <w:r w:rsidR="005E183B">
        <w:rPr>
          <w:rFonts w:ascii="Calibri" w:eastAsia="Calibri" w:hAnsi="Calibri" w:cs="Calibri"/>
          <w:color w:val="000000"/>
        </w:rPr>
        <w:t>will help</w:t>
      </w:r>
      <w:r>
        <w:rPr>
          <w:rFonts w:ascii="Calibri" w:eastAsia="Calibri" w:hAnsi="Calibri" w:cs="Calibri"/>
          <w:color w:val="000000"/>
        </w:rPr>
        <w:t xml:space="preserve"> next steps, who to meet with and what to offer.</w:t>
      </w:r>
    </w:p>
    <w:p w14:paraId="2FD62CE4"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Engagement of Strategic Board with visiting a Work Group</w:t>
      </w:r>
    </w:p>
    <w:p w14:paraId="2FD62CE5" w14:textId="244F1DE2"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Available- 8</w:t>
      </w:r>
      <w:r>
        <w:rPr>
          <w:rFonts w:ascii="Calibri" w:eastAsia="Calibri" w:hAnsi="Calibri" w:cs="Calibri"/>
          <w:color w:val="000000"/>
          <w:vertAlign w:val="superscript"/>
        </w:rPr>
        <w:t>th</w:t>
      </w:r>
      <w:r>
        <w:rPr>
          <w:rFonts w:ascii="Calibri" w:eastAsia="Calibri" w:hAnsi="Calibri" w:cs="Calibri"/>
          <w:color w:val="000000"/>
        </w:rPr>
        <w:t xml:space="preserve"> July Secondary SKTM Early Career </w:t>
      </w:r>
      <w:r w:rsidR="001B7D17">
        <w:rPr>
          <w:rFonts w:ascii="Calibri" w:eastAsia="Calibri" w:hAnsi="Calibri" w:cs="Calibri"/>
          <w:color w:val="000000"/>
        </w:rPr>
        <w:t>teachers &amp;</w:t>
      </w:r>
      <w:r>
        <w:rPr>
          <w:rFonts w:ascii="Calibri" w:eastAsia="Calibri" w:hAnsi="Calibri" w:cs="Calibri"/>
          <w:color w:val="000000"/>
        </w:rPr>
        <w:t xml:space="preserve"> </w:t>
      </w:r>
      <w:r>
        <w:rPr>
          <w:rFonts w:ascii="Calibri" w:eastAsia="Calibri" w:hAnsi="Calibri" w:cs="Calibri"/>
        </w:rPr>
        <w:t>Summer</w:t>
      </w:r>
      <w:r>
        <w:rPr>
          <w:rFonts w:ascii="Calibri" w:eastAsia="Calibri" w:hAnsi="Calibri" w:cs="Calibri"/>
          <w:color w:val="000000"/>
        </w:rPr>
        <w:t xml:space="preserve"> Conference 1</w:t>
      </w:r>
      <w:r>
        <w:rPr>
          <w:rFonts w:ascii="Calibri" w:eastAsia="Calibri" w:hAnsi="Calibri" w:cs="Calibri"/>
          <w:color w:val="000000"/>
          <w:vertAlign w:val="superscript"/>
        </w:rPr>
        <w:t>st</w:t>
      </w:r>
      <w:r>
        <w:rPr>
          <w:rFonts w:ascii="Calibri" w:eastAsia="Calibri" w:hAnsi="Calibri" w:cs="Calibri"/>
          <w:color w:val="000000"/>
        </w:rPr>
        <w:t xml:space="preserve"> July 2026 at STEM</w:t>
      </w:r>
    </w:p>
    <w:p w14:paraId="2FD62CE6"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Feedback from Michael Anderson following visit to SMS Cohort 10 day. – Fantastic day with a hybrid approach. NCETM </w:t>
      </w:r>
      <w:r>
        <w:rPr>
          <w:rFonts w:ascii="Calibri" w:eastAsia="Calibri" w:hAnsi="Calibri" w:cs="Calibri"/>
        </w:rPr>
        <w:t>delivers</w:t>
      </w:r>
      <w:r>
        <w:rPr>
          <w:rFonts w:ascii="Calibri" w:eastAsia="Calibri" w:hAnsi="Calibri" w:cs="Calibri"/>
          <w:color w:val="000000"/>
        </w:rPr>
        <w:t xml:space="preserve"> online followed </w:t>
      </w:r>
      <w:r>
        <w:rPr>
          <w:rFonts w:ascii="Calibri" w:eastAsia="Calibri" w:hAnsi="Calibri" w:cs="Calibri"/>
        </w:rPr>
        <w:t>by an opportunity</w:t>
      </w:r>
      <w:r>
        <w:rPr>
          <w:rFonts w:ascii="Calibri" w:eastAsia="Calibri" w:hAnsi="Calibri" w:cs="Calibri"/>
          <w:color w:val="000000"/>
        </w:rPr>
        <w:t xml:space="preserve"> for the room to have discussion. </w:t>
      </w:r>
      <w:r>
        <w:rPr>
          <w:rFonts w:ascii="Calibri" w:eastAsia="Calibri" w:hAnsi="Calibri" w:cs="Calibri"/>
        </w:rPr>
        <w:t>Teachers are very</w:t>
      </w:r>
      <w:r>
        <w:rPr>
          <w:rFonts w:ascii="Calibri" w:eastAsia="Calibri" w:hAnsi="Calibri" w:cs="Calibri"/>
          <w:color w:val="000000"/>
        </w:rPr>
        <w:t xml:space="preserve"> engaged. Fantastic delivery from Paula Kelly</w:t>
      </w:r>
    </w:p>
    <w:p w14:paraId="170DD37B" w14:textId="77777777" w:rsidR="0013123C" w:rsidRDefault="0013123C">
      <w:pPr>
        <w:pBdr>
          <w:top w:val="nil"/>
          <w:left w:val="nil"/>
          <w:bottom w:val="nil"/>
          <w:right w:val="nil"/>
          <w:between w:val="nil"/>
        </w:pBdr>
        <w:spacing w:after="0"/>
        <w:ind w:left="720"/>
        <w:rPr>
          <w:rFonts w:ascii="Calibri" w:eastAsia="Calibri" w:hAnsi="Calibri" w:cs="Calibri"/>
          <w:color w:val="000000"/>
        </w:rPr>
      </w:pPr>
    </w:p>
    <w:p w14:paraId="2FD62CE7"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Chairs Briefing AY</w:t>
      </w:r>
    </w:p>
    <w:p w14:paraId="2FD62CE8"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Thank you to Nicola &amp; Maths Hub Team especially the operations team for bringing everyone together into one room.</w:t>
      </w:r>
    </w:p>
    <w:p w14:paraId="2FD62CE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Thank you to Neil for hosting and teachers &amp; pupils opening their classrooms for observations.</w:t>
      </w:r>
    </w:p>
    <w:p w14:paraId="2FD62CEA" w14:textId="1D87B3F5"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Thank you </w:t>
      </w:r>
      <w:r>
        <w:rPr>
          <w:rFonts w:ascii="Calibri" w:eastAsia="Calibri" w:hAnsi="Calibri" w:cs="Calibri"/>
        </w:rPr>
        <w:t>to the Strategic</w:t>
      </w:r>
      <w:r>
        <w:rPr>
          <w:rFonts w:ascii="Calibri" w:eastAsia="Calibri" w:hAnsi="Calibri" w:cs="Calibri"/>
          <w:color w:val="000000"/>
        </w:rPr>
        <w:t xml:space="preserve"> Board for showing up and being involved. Through the diversity of </w:t>
      </w:r>
      <w:r>
        <w:rPr>
          <w:rFonts w:ascii="Calibri" w:eastAsia="Calibri" w:hAnsi="Calibri" w:cs="Calibri"/>
        </w:rPr>
        <w:t>our</w:t>
      </w:r>
      <w:r>
        <w:rPr>
          <w:rFonts w:ascii="Calibri" w:eastAsia="Calibri" w:hAnsi="Calibri" w:cs="Calibri"/>
          <w:color w:val="000000"/>
        </w:rPr>
        <w:t xml:space="preserve"> </w:t>
      </w:r>
      <w:r w:rsidR="001B7D17">
        <w:rPr>
          <w:rFonts w:ascii="Calibri" w:eastAsia="Calibri" w:hAnsi="Calibri" w:cs="Calibri"/>
          <w:color w:val="000000"/>
        </w:rPr>
        <w:t>roles,</w:t>
      </w:r>
      <w:r>
        <w:rPr>
          <w:rFonts w:ascii="Calibri" w:eastAsia="Calibri" w:hAnsi="Calibri" w:cs="Calibri"/>
          <w:color w:val="000000"/>
        </w:rPr>
        <w:t xml:space="preserve"> we can pull together.</w:t>
      </w:r>
    </w:p>
    <w:p w14:paraId="2FD62CEB"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rPr>
        <w:t>The meeting</w:t>
      </w:r>
      <w:r>
        <w:rPr>
          <w:rFonts w:ascii="Calibri" w:eastAsia="Calibri" w:hAnsi="Calibri" w:cs="Calibri"/>
          <w:color w:val="000000"/>
        </w:rPr>
        <w:t xml:space="preserve"> is </w:t>
      </w:r>
      <w:r>
        <w:rPr>
          <w:rFonts w:ascii="Calibri" w:eastAsia="Calibri" w:hAnsi="Calibri" w:cs="Calibri"/>
        </w:rPr>
        <w:t>about the quality</w:t>
      </w:r>
      <w:r>
        <w:rPr>
          <w:rFonts w:ascii="Calibri" w:eastAsia="Calibri" w:hAnsi="Calibri" w:cs="Calibri"/>
          <w:color w:val="000000"/>
        </w:rPr>
        <w:t xml:space="preserve"> of practice &amp; quality of provision. We welcome your challenge.</w:t>
      </w:r>
    </w:p>
    <w:p w14:paraId="40F743EC" w14:textId="77777777" w:rsidR="00F32DD1" w:rsidRDefault="00F32DD1">
      <w:pPr>
        <w:pBdr>
          <w:top w:val="nil"/>
          <w:left w:val="nil"/>
          <w:bottom w:val="nil"/>
          <w:right w:val="nil"/>
          <w:between w:val="nil"/>
        </w:pBdr>
        <w:spacing w:after="0"/>
        <w:ind w:left="720"/>
        <w:rPr>
          <w:rFonts w:ascii="Calibri" w:eastAsia="Calibri" w:hAnsi="Calibri" w:cs="Calibri"/>
          <w:color w:val="000000"/>
        </w:rPr>
      </w:pPr>
    </w:p>
    <w:p w14:paraId="2FD62CEC"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Plan Implementation update MHLT NF</w:t>
      </w:r>
    </w:p>
    <w:p w14:paraId="2FD62CED"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Challenges and Success of the Maths Hub</w:t>
      </w:r>
      <w:r>
        <w:rPr>
          <w:rFonts w:ascii="Calibri" w:eastAsia="Calibri" w:hAnsi="Calibri" w:cs="Calibri"/>
          <w:color w:val="000000"/>
        </w:rPr>
        <w:t>:</w:t>
      </w:r>
    </w:p>
    <w:p w14:paraId="2FD62CEE" w14:textId="75422D18" w:rsidR="00B0793C" w:rsidRDefault="001B7D17">
      <w:pPr>
        <w:pBdr>
          <w:top w:val="nil"/>
          <w:left w:val="nil"/>
          <w:bottom w:val="nil"/>
          <w:right w:val="nil"/>
          <w:between w:val="nil"/>
        </w:pBdr>
        <w:spacing w:after="0"/>
        <w:ind w:left="720"/>
        <w:rPr>
          <w:rFonts w:ascii="Calibri" w:eastAsia="Calibri" w:hAnsi="Calibri" w:cs="Calibri"/>
          <w:color w:val="000000"/>
          <w:u w:val="single"/>
        </w:rPr>
      </w:pPr>
      <w:r>
        <w:rPr>
          <w:rFonts w:ascii="Calibri" w:eastAsia="Calibri" w:hAnsi="Calibri" w:cs="Calibri"/>
          <w:color w:val="000000"/>
          <w:u w:val="single"/>
        </w:rPr>
        <w:t>Challenges:</w:t>
      </w:r>
    </w:p>
    <w:p w14:paraId="2FD62CEF"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 Staffing issues on Core Maths &amp; Primary </w:t>
      </w:r>
      <w:proofErr w:type="spellStart"/>
      <w:r>
        <w:rPr>
          <w:rFonts w:ascii="Calibri" w:eastAsia="Calibri" w:hAnsi="Calibri" w:cs="Calibri"/>
          <w:color w:val="000000"/>
        </w:rPr>
        <w:t>TfM</w:t>
      </w:r>
      <w:proofErr w:type="spellEnd"/>
      <w:r>
        <w:rPr>
          <w:rFonts w:ascii="Calibri" w:eastAsia="Calibri" w:hAnsi="Calibri" w:cs="Calibri"/>
          <w:color w:val="000000"/>
        </w:rPr>
        <w:t xml:space="preserve"> fortunately mitigated by three Assistant Maths Hub Leads stepping in to cover along with another Work Group Lead merging groups.</w:t>
      </w:r>
    </w:p>
    <w:p w14:paraId="2FD62CF0" w14:textId="77777777" w:rsidR="00B0793C" w:rsidRDefault="00000000">
      <w:pPr>
        <w:pBdr>
          <w:top w:val="nil"/>
          <w:left w:val="nil"/>
          <w:bottom w:val="nil"/>
          <w:right w:val="nil"/>
          <w:between w:val="nil"/>
        </w:pBdr>
        <w:spacing w:after="0"/>
        <w:ind w:left="720"/>
        <w:rPr>
          <w:rFonts w:ascii="Calibri" w:eastAsia="Calibri" w:hAnsi="Calibri" w:cs="Calibri"/>
          <w:color w:val="000000"/>
          <w:u w:val="single"/>
        </w:rPr>
      </w:pPr>
      <w:r>
        <w:rPr>
          <w:rFonts w:ascii="Calibri" w:eastAsia="Calibri" w:hAnsi="Calibri" w:cs="Calibri"/>
          <w:color w:val="000000"/>
          <w:u w:val="single"/>
        </w:rPr>
        <w:t>Success:</w:t>
      </w:r>
    </w:p>
    <w:p w14:paraId="2FD62CF1"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 Targeted Support – previous year we worked with 8 schools on Intensive Support increasing to 16 schools this year. This is a result of good working relationships with Local Authorities &amp; Trust Leaders.</w:t>
      </w:r>
    </w:p>
    <w:p w14:paraId="2FD62CF2"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Introduction of Oracy &amp; SEND Leads along with focus on Collaborative Professionalism leading into LLME community ensuring leaders are aware of</w:t>
      </w:r>
    </w:p>
    <w:p w14:paraId="2FD62CF3" w14:textId="405B6C82"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new curriculum, new Ofsted toolkit with focus on inclusion, and Df</w:t>
      </w:r>
      <w:r>
        <w:rPr>
          <w:rFonts w:ascii="Calibri" w:eastAsia="Calibri" w:hAnsi="Calibri" w:cs="Calibri"/>
        </w:rPr>
        <w:t>E</w:t>
      </w:r>
      <w:r>
        <w:rPr>
          <w:rFonts w:ascii="Calibri" w:eastAsia="Calibri" w:hAnsi="Calibri" w:cs="Calibri"/>
          <w:color w:val="000000"/>
        </w:rPr>
        <w:t xml:space="preserve"> white paper report </w:t>
      </w:r>
      <w:r w:rsidR="001B7D17">
        <w:rPr>
          <w:rFonts w:ascii="Calibri" w:eastAsia="Calibri" w:hAnsi="Calibri" w:cs="Calibri"/>
          <w:color w:val="000000"/>
        </w:rPr>
        <w:t>Every</w:t>
      </w:r>
      <w:r>
        <w:rPr>
          <w:rFonts w:ascii="Calibri" w:eastAsia="Calibri" w:hAnsi="Calibri" w:cs="Calibri"/>
          <w:color w:val="000000"/>
        </w:rPr>
        <w:t xml:space="preserve"> Child Achieving &amp; Thriving. </w:t>
      </w:r>
      <w:hyperlink r:id="rId6">
        <w:r>
          <w:rPr>
            <w:rFonts w:ascii="Calibri" w:eastAsia="Calibri" w:hAnsi="Calibri" w:cs="Calibri"/>
            <w:color w:val="467886"/>
            <w:u w:val="single"/>
          </w:rPr>
          <w:t>https://assets.publishing.service.gov.uk/media/69ef496808ecdb5c6f34afc2/Every_Child_Achieving_with_Correction_-_PRINT.pdf</w:t>
        </w:r>
      </w:hyperlink>
    </w:p>
    <w:p w14:paraId="2FD62CF4"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New Secondary workgroup – Higher Level Maths Achievement Programme engaging schools that have not previously been engaged.</w:t>
      </w:r>
    </w:p>
    <w:p w14:paraId="2FD62CF5"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Quality:</w:t>
      </w:r>
    </w:p>
    <w:p w14:paraId="2FD62CF6"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lastRenderedPageBreak/>
        <w:t>Collaborative planning used as a vehicle for quality assurance drawing on expertise from links including SEND Hub, SENCO Primary Mastery Specialist &amp; Voice 21 School.</w:t>
      </w:r>
    </w:p>
    <w:p w14:paraId="2FD62CF7"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LLME that have been visited – feedback is overwhelmingly positive.</w:t>
      </w:r>
    </w:p>
    <w:p w14:paraId="2FD62CF8"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Feedback forms after every Work Group </w:t>
      </w:r>
      <w:r>
        <w:rPr>
          <w:rFonts w:ascii="Calibri" w:eastAsia="Calibri" w:hAnsi="Calibri" w:cs="Calibri"/>
        </w:rPr>
        <w:t>reviewed</w:t>
      </w:r>
      <w:r>
        <w:rPr>
          <w:rFonts w:ascii="Calibri" w:eastAsia="Calibri" w:hAnsi="Calibri" w:cs="Calibri"/>
          <w:color w:val="000000"/>
        </w:rPr>
        <w:t xml:space="preserve"> the following day and fed back to Work Group Lead with analysis of results. All lower responses investigated.</w:t>
      </w:r>
    </w:p>
    <w:p w14:paraId="2FD62CF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100% of participants would recommend the programmes to a colleague.</w:t>
      </w:r>
    </w:p>
    <w:p w14:paraId="2FD62CFA"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QUESTION NR</w:t>
      </w:r>
      <w:r>
        <w:rPr>
          <w:rFonts w:ascii="Calibri" w:eastAsia="Calibri" w:hAnsi="Calibri" w:cs="Calibri"/>
          <w:color w:val="000000"/>
        </w:rPr>
        <w:t xml:space="preserve">: Regarding Staffing issues and planning for the future is this a one off or a systemic issue?  </w:t>
      </w:r>
    </w:p>
    <w:p w14:paraId="2FD62CFB"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Response</w:t>
      </w:r>
      <w:r>
        <w:rPr>
          <w:rFonts w:ascii="Calibri" w:eastAsia="Calibri" w:hAnsi="Calibri" w:cs="Calibri"/>
          <w:color w:val="000000"/>
        </w:rPr>
        <w:t xml:space="preserve">: Although this year has seen a higher </w:t>
      </w:r>
      <w:proofErr w:type="gramStart"/>
      <w:r>
        <w:rPr>
          <w:rFonts w:ascii="Calibri" w:eastAsia="Calibri" w:hAnsi="Calibri" w:cs="Calibri"/>
          <w:color w:val="000000"/>
        </w:rPr>
        <w:t>number</w:t>
      </w:r>
      <w:proofErr w:type="gramEnd"/>
      <w:r>
        <w:rPr>
          <w:rFonts w:ascii="Calibri" w:eastAsia="Calibri" w:hAnsi="Calibri" w:cs="Calibri"/>
          <w:color w:val="000000"/>
        </w:rPr>
        <w:t xml:space="preserve"> staffing issues it isn’t excessive in view of the amount of LLME, programmes and work.</w:t>
      </w:r>
    </w:p>
    <w:p w14:paraId="2FD62CFC"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 </w:t>
      </w:r>
      <w:r>
        <w:rPr>
          <w:rFonts w:ascii="Calibri" w:eastAsia="Calibri" w:hAnsi="Calibri" w:cs="Calibri"/>
          <w:b/>
          <w:bCs/>
          <w:color w:val="000000"/>
        </w:rPr>
        <w:t>P16</w:t>
      </w:r>
      <w:r>
        <w:rPr>
          <w:rFonts w:ascii="Calibri" w:eastAsia="Calibri" w:hAnsi="Calibri" w:cs="Calibri"/>
          <w:color w:val="000000"/>
        </w:rPr>
        <w:t xml:space="preserve"> - Core Maths Lead has been recruited along with a second person onto PD Lead with a view to succession planning as she may run a work group next year.</w:t>
      </w:r>
    </w:p>
    <w:p w14:paraId="2FD62CFE" w14:textId="4AD664A3" w:rsidR="00B0793C" w:rsidRDefault="00000000" w:rsidP="0013123C">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Primary</w:t>
      </w:r>
      <w:r>
        <w:rPr>
          <w:rFonts w:ascii="Calibri" w:eastAsia="Calibri" w:hAnsi="Calibri" w:cs="Calibri"/>
          <w:color w:val="000000"/>
        </w:rPr>
        <w:t xml:space="preserve">- Out of 30+ Primary Mastery </w:t>
      </w:r>
      <w:r>
        <w:rPr>
          <w:rFonts w:ascii="Calibri" w:eastAsia="Calibri" w:hAnsi="Calibri" w:cs="Calibri"/>
        </w:rPr>
        <w:t>Specialists</w:t>
      </w:r>
      <w:r>
        <w:rPr>
          <w:rFonts w:ascii="Calibri" w:eastAsia="Calibri" w:hAnsi="Calibri" w:cs="Calibri"/>
          <w:color w:val="000000"/>
        </w:rPr>
        <w:t xml:space="preserve"> only 3 having issues is a manageable amount.; However, succession </w:t>
      </w:r>
      <w:r>
        <w:rPr>
          <w:rFonts w:ascii="Calibri" w:eastAsia="Calibri" w:hAnsi="Calibri" w:cs="Calibri"/>
        </w:rPr>
        <w:t>planning is in place</w:t>
      </w:r>
      <w:r>
        <w:rPr>
          <w:rFonts w:ascii="Calibri" w:eastAsia="Calibri" w:hAnsi="Calibri" w:cs="Calibri"/>
          <w:color w:val="000000"/>
        </w:rPr>
        <w:t xml:space="preserve"> to cover future eventualities.</w:t>
      </w:r>
    </w:p>
    <w:p w14:paraId="2FD62CFF"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Observation from JE</w:t>
      </w:r>
      <w:r>
        <w:rPr>
          <w:rFonts w:ascii="Calibri" w:eastAsia="Calibri" w:hAnsi="Calibri" w:cs="Calibri"/>
          <w:color w:val="000000"/>
        </w:rPr>
        <w:t>- This may be seen as a positive as when people step up to Maths Hub work schools may recognise their leadership talent and may lead to further progression.</w:t>
      </w:r>
    </w:p>
    <w:p w14:paraId="2FD62D00"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01"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 xml:space="preserve">2026/27National Strategic Plan and Local Plan update. </w:t>
      </w:r>
    </w:p>
    <w:p w14:paraId="2FD62D02"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rPr>
        <w:t xml:space="preserve">a) </w:t>
      </w:r>
      <w:r>
        <w:rPr>
          <w:rFonts w:ascii="Calibri" w:eastAsia="Calibri" w:hAnsi="Calibri" w:cs="Calibri"/>
          <w:color w:val="000000"/>
        </w:rPr>
        <w:t>Best Start in Life – Video</w:t>
      </w:r>
    </w:p>
    <w:p w14:paraId="2FD62D03" w14:textId="77777777" w:rsidR="00B0793C" w:rsidRPr="00DA13ED" w:rsidRDefault="00000000">
      <w:pPr>
        <w:pBdr>
          <w:top w:val="nil"/>
          <w:left w:val="nil"/>
          <w:bottom w:val="nil"/>
          <w:right w:val="nil"/>
          <w:between w:val="nil"/>
        </w:pBdr>
        <w:spacing w:after="0"/>
        <w:ind w:left="720"/>
        <w:rPr>
          <w:rFonts w:ascii="Calibri" w:eastAsia="Calibri" w:hAnsi="Calibri" w:cs="Calibri"/>
          <w:b/>
          <w:bCs/>
          <w:i/>
          <w:iCs/>
          <w:color w:val="000000"/>
        </w:rPr>
      </w:pPr>
      <w:r w:rsidRPr="00DA13ED">
        <w:rPr>
          <w:rFonts w:ascii="Calibri" w:eastAsia="Calibri" w:hAnsi="Calibri" w:cs="Calibri"/>
          <w:b/>
          <w:bCs/>
          <w:i/>
          <w:iCs/>
          <w:color w:val="000000"/>
        </w:rPr>
        <w:t>Question</w:t>
      </w:r>
      <w:r w:rsidRPr="00DA13ED">
        <w:rPr>
          <w:rFonts w:ascii="Calibri" w:eastAsia="Calibri" w:hAnsi="Calibri" w:cs="Calibri"/>
          <w:b/>
          <w:bCs/>
          <w:color w:val="000000"/>
        </w:rPr>
        <w:t xml:space="preserve">: </w:t>
      </w:r>
      <w:r w:rsidRPr="00DA13ED">
        <w:rPr>
          <w:rFonts w:ascii="Calibri" w:eastAsia="Calibri" w:hAnsi="Calibri" w:cs="Calibri"/>
          <w:b/>
          <w:bCs/>
          <w:i/>
          <w:iCs/>
          <w:color w:val="000000"/>
        </w:rPr>
        <w:t>How can you help us to build relationships with different stakeholders in the remit of this phase-specific support?</w:t>
      </w:r>
    </w:p>
    <w:p w14:paraId="2FD62D04" w14:textId="77777777" w:rsidR="00B0793C" w:rsidRPr="00DA13ED" w:rsidRDefault="00000000">
      <w:pPr>
        <w:pBdr>
          <w:top w:val="nil"/>
          <w:left w:val="nil"/>
          <w:bottom w:val="nil"/>
          <w:right w:val="nil"/>
          <w:between w:val="nil"/>
        </w:pBdr>
        <w:spacing w:after="0"/>
        <w:ind w:left="720"/>
        <w:rPr>
          <w:rFonts w:ascii="Calibri" w:eastAsia="Calibri" w:hAnsi="Calibri" w:cs="Calibri"/>
          <w:b/>
          <w:bCs/>
          <w:i/>
          <w:iCs/>
          <w:color w:val="000000"/>
        </w:rPr>
      </w:pPr>
      <w:r w:rsidRPr="00DA13ED">
        <w:rPr>
          <w:rFonts w:ascii="Calibri" w:eastAsia="Calibri" w:hAnsi="Calibri" w:cs="Calibri"/>
          <w:b/>
          <w:bCs/>
          <w:i/>
          <w:iCs/>
          <w:color w:val="000000"/>
        </w:rPr>
        <w:t>Question: How can we continue to build and develop a community of Reception experts to lead future work.</w:t>
      </w:r>
    </w:p>
    <w:p w14:paraId="2FD62D05"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06"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 xml:space="preserve">Feedback: </w:t>
      </w:r>
    </w:p>
    <w:p w14:paraId="2FD62D07"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 xml:space="preserve">Group 1 </w:t>
      </w:r>
      <w:proofErr w:type="gramStart"/>
      <w:r>
        <w:rPr>
          <w:rFonts w:ascii="Calibri" w:eastAsia="Calibri" w:hAnsi="Calibri" w:cs="Calibri"/>
          <w:b/>
          <w:bCs/>
          <w:color w:val="000000"/>
        </w:rPr>
        <w:t>N</w:t>
      </w:r>
      <w:r>
        <w:rPr>
          <w:rFonts w:ascii="Calibri" w:eastAsia="Calibri" w:hAnsi="Calibri" w:cs="Calibri"/>
          <w:b/>
          <w:bCs/>
        </w:rPr>
        <w:t>R</w:t>
      </w:r>
      <w:r>
        <w:rPr>
          <w:rFonts w:ascii="Calibri" w:eastAsia="Calibri" w:hAnsi="Calibri" w:cs="Calibri"/>
          <w:b/>
          <w:bCs/>
          <w:color w:val="000000"/>
        </w:rPr>
        <w:t>,JE</w:t>
      </w:r>
      <w:proofErr w:type="gramEnd"/>
      <w:r>
        <w:rPr>
          <w:rFonts w:ascii="Calibri" w:eastAsia="Calibri" w:hAnsi="Calibri" w:cs="Calibri"/>
          <w:b/>
          <w:bCs/>
          <w:color w:val="000000"/>
        </w:rPr>
        <w:t xml:space="preserve">, JW, SL- </w:t>
      </w:r>
    </w:p>
    <w:p w14:paraId="2FD62D08"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Rob Newton @ Research school (EY Specialist &amp; BSIL Lead)</w:t>
      </w:r>
      <w:r>
        <w:rPr>
          <w:rFonts w:ascii="Calibri" w:eastAsia="Calibri" w:hAnsi="Calibri" w:cs="Calibri"/>
        </w:rPr>
        <w:t xml:space="preserve"> Now working for York City Council on BSIL, so would be a good person to collaborate with.</w:t>
      </w:r>
    </w:p>
    <w:p w14:paraId="2FD62D0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Are North Yorkshire, East Riding and York </w:t>
      </w:r>
      <w:r>
        <w:rPr>
          <w:rFonts w:ascii="Calibri" w:eastAsia="Calibri" w:hAnsi="Calibri" w:cs="Calibri"/>
        </w:rPr>
        <w:t>collaborating on this and can the Maths Hub play a role in supporting this?</w:t>
      </w:r>
    </w:p>
    <w:p w14:paraId="2FD62D0A"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NY Coast research school based mainly in primary, talked about small </w:t>
      </w:r>
      <w:proofErr w:type="gramStart"/>
      <w:r>
        <w:rPr>
          <w:rFonts w:ascii="Calibri" w:eastAsia="Calibri" w:hAnsi="Calibri" w:cs="Calibri"/>
          <w:color w:val="000000"/>
        </w:rPr>
        <w:t>schools</w:t>
      </w:r>
      <w:proofErr w:type="gramEnd"/>
      <w:r>
        <w:rPr>
          <w:rFonts w:ascii="Calibri" w:eastAsia="Calibri" w:hAnsi="Calibri" w:cs="Calibri"/>
          <w:color w:val="000000"/>
        </w:rPr>
        <w:t xml:space="preserve"> network. Particularly North Yorkshire &amp; East Riding</w:t>
      </w:r>
      <w:r>
        <w:rPr>
          <w:rFonts w:ascii="Calibri" w:eastAsia="Calibri" w:hAnsi="Calibri" w:cs="Calibri"/>
        </w:rPr>
        <w:t xml:space="preserve"> where there are lots of small schools</w:t>
      </w:r>
      <w:r>
        <w:rPr>
          <w:rFonts w:ascii="Calibri" w:eastAsia="Calibri" w:hAnsi="Calibri" w:cs="Calibri"/>
          <w:color w:val="000000"/>
        </w:rPr>
        <w:t xml:space="preserve"> </w:t>
      </w:r>
    </w:p>
    <w:p w14:paraId="2FD62D0B" w14:textId="7B6EF7A8"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There is a team at the EEF that are a specific Early Years Team – link available</w:t>
      </w:r>
      <w:r w:rsidR="00BB2F1C">
        <w:rPr>
          <w:rFonts w:ascii="Calibri" w:eastAsia="Calibri" w:hAnsi="Calibri" w:cs="Calibri"/>
          <w:color w:val="000000"/>
        </w:rPr>
        <w:t>,</w:t>
      </w:r>
    </w:p>
    <w:p w14:paraId="2FD62D0C" w14:textId="6B1FE2C3"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Early Years evidence Store- videos of practice</w:t>
      </w:r>
      <w:r w:rsidR="00BB2F1C">
        <w:rPr>
          <w:rFonts w:ascii="Calibri" w:eastAsia="Calibri" w:hAnsi="Calibri" w:cs="Calibri"/>
          <w:color w:val="000000"/>
        </w:rPr>
        <w:t>,</w:t>
      </w:r>
    </w:p>
    <w:p w14:paraId="2FD62D0D" w14:textId="414B410F"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Supporting Home learning – any programme to come with a bank of resources</w:t>
      </w:r>
      <w:r w:rsidR="00BB2F1C">
        <w:rPr>
          <w:rFonts w:ascii="Calibri" w:eastAsia="Calibri" w:hAnsi="Calibri" w:cs="Calibri"/>
          <w:color w:val="000000"/>
        </w:rPr>
        <w:t>.</w:t>
      </w:r>
    </w:p>
    <w:p w14:paraId="2FD62D0E" w14:textId="77777777" w:rsidR="00B0793C" w:rsidRDefault="00B0793C">
      <w:pPr>
        <w:pBdr>
          <w:top w:val="nil"/>
          <w:left w:val="nil"/>
          <w:bottom w:val="nil"/>
          <w:right w:val="nil"/>
          <w:between w:val="nil"/>
        </w:pBdr>
        <w:spacing w:after="0"/>
        <w:ind w:left="720"/>
        <w:rPr>
          <w:rFonts w:ascii="Calibri" w:eastAsia="Calibri" w:hAnsi="Calibri" w:cs="Calibri"/>
        </w:rPr>
      </w:pPr>
    </w:p>
    <w:p w14:paraId="2FD62D0F" w14:textId="77777777" w:rsidR="00B0793C" w:rsidRDefault="00000000">
      <w:pPr>
        <w:pBdr>
          <w:top w:val="nil"/>
          <w:left w:val="nil"/>
          <w:bottom w:val="nil"/>
          <w:right w:val="nil"/>
          <w:between w:val="nil"/>
        </w:pBdr>
        <w:spacing w:after="0"/>
        <w:ind w:left="720"/>
        <w:rPr>
          <w:rFonts w:ascii="Calibri" w:eastAsia="Calibri" w:hAnsi="Calibri" w:cs="Calibri"/>
          <w:b/>
          <w:bCs/>
        </w:rPr>
      </w:pPr>
      <w:r>
        <w:rPr>
          <w:rFonts w:ascii="Calibri" w:eastAsia="Calibri" w:hAnsi="Calibri" w:cs="Calibri"/>
          <w:b/>
          <w:bCs/>
        </w:rPr>
        <w:t>Maths Hub Response-</w:t>
      </w:r>
    </w:p>
    <w:p w14:paraId="2FD62D10" w14:textId="77777777" w:rsidR="00B0793C" w:rsidRDefault="00000000">
      <w:pPr>
        <w:pBdr>
          <w:top w:val="nil"/>
          <w:left w:val="nil"/>
          <w:bottom w:val="nil"/>
          <w:right w:val="nil"/>
          <w:between w:val="nil"/>
        </w:pBdr>
        <w:spacing w:after="0"/>
        <w:ind w:left="720"/>
        <w:rPr>
          <w:rFonts w:ascii="Calibri" w:eastAsia="Calibri" w:hAnsi="Calibri" w:cs="Calibri"/>
        </w:rPr>
      </w:pPr>
      <w:r>
        <w:rPr>
          <w:rFonts w:ascii="Calibri" w:eastAsia="Calibri" w:hAnsi="Calibri" w:cs="Calibri"/>
        </w:rPr>
        <w:t>JS - We do have a link with the North Yorkshire Early Years team who ran the project this year and are going to see their celebration events.</w:t>
      </w:r>
    </w:p>
    <w:p w14:paraId="2FD62D11" w14:textId="77777777" w:rsidR="00B0793C" w:rsidRDefault="00000000">
      <w:pPr>
        <w:pBdr>
          <w:top w:val="nil"/>
          <w:left w:val="nil"/>
          <w:bottom w:val="nil"/>
          <w:right w:val="nil"/>
          <w:between w:val="nil"/>
        </w:pBdr>
        <w:spacing w:after="0"/>
        <w:ind w:left="720"/>
        <w:rPr>
          <w:rFonts w:ascii="Calibri" w:eastAsia="Calibri" w:hAnsi="Calibri" w:cs="Calibri"/>
        </w:rPr>
      </w:pPr>
      <w:r>
        <w:rPr>
          <w:rFonts w:ascii="Calibri" w:eastAsia="Calibri" w:hAnsi="Calibri" w:cs="Calibri"/>
        </w:rPr>
        <w:lastRenderedPageBreak/>
        <w:t xml:space="preserve">NF </w:t>
      </w:r>
      <w:proofErr w:type="gramStart"/>
      <w:r>
        <w:rPr>
          <w:rFonts w:ascii="Calibri" w:eastAsia="Calibri" w:hAnsi="Calibri" w:cs="Calibri"/>
        </w:rPr>
        <w:t>-  We</w:t>
      </w:r>
      <w:proofErr w:type="gramEnd"/>
      <w:r>
        <w:rPr>
          <w:rFonts w:ascii="Calibri" w:eastAsia="Calibri" w:hAnsi="Calibri" w:cs="Calibri"/>
        </w:rPr>
        <w:t xml:space="preserve"> have a meeting arranged with North Yorkshire and with the Best Practice Hub and will be contacting the other local authorities to determine their equivalent link.</w:t>
      </w:r>
    </w:p>
    <w:p w14:paraId="2FD62D12" w14:textId="77777777" w:rsidR="00B0793C" w:rsidRDefault="00000000">
      <w:pPr>
        <w:pBdr>
          <w:top w:val="nil"/>
          <w:left w:val="nil"/>
          <w:bottom w:val="nil"/>
          <w:right w:val="nil"/>
          <w:between w:val="nil"/>
        </w:pBdr>
        <w:spacing w:after="0"/>
        <w:ind w:left="720"/>
        <w:rPr>
          <w:rFonts w:ascii="Calibri" w:eastAsia="Calibri" w:hAnsi="Calibri" w:cs="Calibri"/>
        </w:rPr>
      </w:pPr>
      <w:r>
        <w:rPr>
          <w:rFonts w:ascii="Calibri" w:eastAsia="Calibri" w:hAnsi="Calibri" w:cs="Calibri"/>
        </w:rPr>
        <w:t xml:space="preserve">We do attend the Small Schools Network </w:t>
      </w:r>
    </w:p>
    <w:p w14:paraId="2FD62D13" w14:textId="77777777" w:rsidR="00B0793C" w:rsidRDefault="00B0793C">
      <w:pPr>
        <w:pBdr>
          <w:top w:val="nil"/>
          <w:left w:val="nil"/>
          <w:bottom w:val="nil"/>
          <w:right w:val="nil"/>
          <w:between w:val="nil"/>
        </w:pBdr>
        <w:spacing w:after="0"/>
        <w:ind w:left="720"/>
        <w:rPr>
          <w:rFonts w:ascii="Calibri" w:eastAsia="Calibri" w:hAnsi="Calibri" w:cs="Calibri"/>
        </w:rPr>
      </w:pPr>
    </w:p>
    <w:p w14:paraId="2FD62D14" w14:textId="77777777" w:rsidR="00B0793C" w:rsidRPr="00BB2F1C" w:rsidRDefault="00000000">
      <w:pPr>
        <w:pBdr>
          <w:top w:val="nil"/>
          <w:left w:val="nil"/>
          <w:bottom w:val="nil"/>
          <w:right w:val="nil"/>
          <w:between w:val="nil"/>
        </w:pBdr>
        <w:spacing w:after="0"/>
        <w:ind w:left="720"/>
        <w:rPr>
          <w:rFonts w:ascii="Calibri" w:eastAsia="Calibri" w:hAnsi="Calibri" w:cs="Calibri"/>
          <w:b/>
          <w:bCs/>
          <w:i/>
          <w:iCs/>
        </w:rPr>
      </w:pPr>
      <w:r w:rsidRPr="00BB2F1C">
        <w:rPr>
          <w:rFonts w:ascii="Calibri" w:eastAsia="Calibri" w:hAnsi="Calibri" w:cs="Calibri"/>
          <w:b/>
          <w:bCs/>
          <w:i/>
          <w:iCs/>
        </w:rPr>
        <w:t>Action Point -</w:t>
      </w:r>
    </w:p>
    <w:p w14:paraId="2FD62D15" w14:textId="77777777" w:rsidR="00B0793C" w:rsidRPr="00BB2F1C" w:rsidRDefault="00000000">
      <w:pPr>
        <w:pBdr>
          <w:top w:val="nil"/>
          <w:left w:val="nil"/>
          <w:bottom w:val="nil"/>
          <w:right w:val="nil"/>
          <w:between w:val="nil"/>
        </w:pBdr>
        <w:spacing w:after="0"/>
        <w:ind w:left="720"/>
        <w:rPr>
          <w:rFonts w:ascii="Calibri" w:eastAsia="Calibri" w:hAnsi="Calibri" w:cs="Calibri"/>
          <w:i/>
          <w:iCs/>
        </w:rPr>
      </w:pPr>
      <w:r w:rsidRPr="00BB2F1C">
        <w:rPr>
          <w:rFonts w:ascii="Calibri" w:eastAsia="Calibri" w:hAnsi="Calibri" w:cs="Calibri"/>
          <w:i/>
          <w:iCs/>
        </w:rPr>
        <w:t>To contact JE for contact details for Rob Newton and further investigation of EEF Early Years Team.</w:t>
      </w:r>
    </w:p>
    <w:p w14:paraId="2FD62D16"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17" w14:textId="77777777" w:rsidR="00B0793C" w:rsidRPr="005E183B" w:rsidRDefault="00000000">
      <w:pPr>
        <w:pBdr>
          <w:top w:val="nil"/>
          <w:left w:val="nil"/>
          <w:bottom w:val="nil"/>
          <w:right w:val="nil"/>
          <w:between w:val="nil"/>
        </w:pBdr>
        <w:spacing w:after="0"/>
        <w:ind w:left="720"/>
        <w:rPr>
          <w:rFonts w:ascii="Calibri" w:eastAsia="Calibri" w:hAnsi="Calibri" w:cs="Calibri"/>
          <w:b/>
          <w:bCs/>
          <w:color w:val="000000"/>
          <w:lang w:val="de-DE"/>
        </w:rPr>
      </w:pPr>
      <w:r w:rsidRPr="005E183B">
        <w:rPr>
          <w:rFonts w:ascii="Calibri" w:eastAsia="Calibri" w:hAnsi="Calibri" w:cs="Calibri"/>
          <w:b/>
          <w:bCs/>
          <w:color w:val="000000"/>
          <w:lang w:val="de-DE"/>
        </w:rPr>
        <w:t>Group 2 LC, SR, MA, CH –</w:t>
      </w:r>
    </w:p>
    <w:p w14:paraId="2FD62D18"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Support for parents – any workshops to support training for parents?</w:t>
      </w:r>
    </w:p>
    <w:p w14:paraId="2FD62D1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What are current links to primary? – do we need to make more direct link to reception teachers? Have they necessarily been involved in training before?</w:t>
      </w:r>
    </w:p>
    <w:p w14:paraId="2FD62D1A"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Linking into a suite of training so everyone knows </w:t>
      </w:r>
      <w:r>
        <w:rPr>
          <w:rFonts w:ascii="Calibri" w:eastAsia="Calibri" w:hAnsi="Calibri" w:cs="Calibri"/>
        </w:rPr>
        <w:t>what is available</w:t>
      </w:r>
      <w:r>
        <w:rPr>
          <w:rFonts w:ascii="Calibri" w:eastAsia="Calibri" w:hAnsi="Calibri" w:cs="Calibri"/>
          <w:color w:val="000000"/>
        </w:rPr>
        <w:t>.</w:t>
      </w:r>
    </w:p>
    <w:p w14:paraId="2FD62D1B" w14:textId="77777777" w:rsidR="00B0793C" w:rsidRDefault="00B0793C">
      <w:pPr>
        <w:pBdr>
          <w:top w:val="nil"/>
          <w:left w:val="nil"/>
          <w:bottom w:val="nil"/>
          <w:right w:val="nil"/>
          <w:between w:val="nil"/>
        </w:pBdr>
        <w:spacing w:after="0"/>
        <w:ind w:left="720"/>
        <w:rPr>
          <w:rFonts w:ascii="Calibri" w:eastAsia="Calibri" w:hAnsi="Calibri" w:cs="Calibri"/>
        </w:rPr>
      </w:pPr>
    </w:p>
    <w:p w14:paraId="3D560D99" w14:textId="3A7B41BF" w:rsidR="00DB72F8" w:rsidRPr="003867E2" w:rsidRDefault="003867E2" w:rsidP="003867E2">
      <w:pPr>
        <w:pBdr>
          <w:top w:val="nil"/>
          <w:left w:val="nil"/>
          <w:bottom w:val="nil"/>
          <w:right w:val="nil"/>
          <w:between w:val="nil"/>
        </w:pBdr>
        <w:spacing w:after="0"/>
        <w:ind w:left="720"/>
        <w:rPr>
          <w:rFonts w:ascii="Calibri" w:eastAsia="Calibri" w:hAnsi="Calibri" w:cs="Calibri"/>
          <w:b/>
          <w:bCs/>
        </w:rPr>
      </w:pPr>
      <w:r>
        <w:rPr>
          <w:rFonts w:ascii="Calibri" w:eastAsia="Calibri" w:hAnsi="Calibri" w:cs="Calibri"/>
          <w:b/>
          <w:bCs/>
        </w:rPr>
        <w:t>Maths Hub Response-</w:t>
      </w:r>
    </w:p>
    <w:p w14:paraId="2FD62D1C" w14:textId="0FB8B1CF" w:rsidR="00B0793C" w:rsidRDefault="00000000">
      <w:pPr>
        <w:spacing w:after="0"/>
        <w:ind w:left="720"/>
        <w:rPr>
          <w:rFonts w:ascii="Calibri" w:eastAsia="Calibri" w:hAnsi="Calibri" w:cs="Calibri"/>
        </w:rPr>
      </w:pPr>
      <w:r>
        <w:rPr>
          <w:rFonts w:ascii="Calibri" w:eastAsia="Calibri" w:hAnsi="Calibri" w:cs="Calibri"/>
        </w:rPr>
        <w:t xml:space="preserve">JS </w:t>
      </w:r>
      <w:r w:rsidR="00641B8F">
        <w:rPr>
          <w:rFonts w:ascii="Calibri" w:eastAsia="Calibri" w:hAnsi="Calibri" w:cs="Calibri"/>
        </w:rPr>
        <w:t xml:space="preserve">- </w:t>
      </w:r>
      <w:r>
        <w:rPr>
          <w:rFonts w:ascii="Calibri" w:eastAsia="Calibri" w:hAnsi="Calibri" w:cs="Calibri"/>
        </w:rPr>
        <w:t xml:space="preserve">We have a Parent Project within our Embedding the Impact community which has been successfully implemented in some of our schools. </w:t>
      </w:r>
    </w:p>
    <w:p w14:paraId="2FD62D1D" w14:textId="77777777" w:rsidR="00B0793C" w:rsidRDefault="00B0793C">
      <w:pPr>
        <w:pBdr>
          <w:top w:val="nil"/>
          <w:left w:val="nil"/>
          <w:bottom w:val="nil"/>
          <w:right w:val="nil"/>
          <w:between w:val="nil"/>
        </w:pBdr>
        <w:spacing w:after="0"/>
        <w:ind w:left="720"/>
        <w:rPr>
          <w:rFonts w:ascii="Calibri" w:eastAsia="Calibri" w:hAnsi="Calibri" w:cs="Calibri"/>
        </w:rPr>
      </w:pPr>
    </w:p>
    <w:p w14:paraId="2FD62D1E"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 xml:space="preserve">Group 3 SL, GD, JS, NF, AY – </w:t>
      </w:r>
    </w:p>
    <w:p w14:paraId="2FD62D1F" w14:textId="77777777" w:rsidR="00B0793C" w:rsidRDefault="00000000">
      <w:pPr>
        <w:pBdr>
          <w:top w:val="nil"/>
          <w:left w:val="nil"/>
          <w:bottom w:val="nil"/>
          <w:right w:val="nil"/>
          <w:between w:val="nil"/>
        </w:pBdr>
        <w:spacing w:after="0"/>
        <w:ind w:left="720"/>
        <w:rPr>
          <w:rFonts w:ascii="Calibri" w:eastAsia="Calibri" w:hAnsi="Calibri" w:cs="Calibri"/>
        </w:rPr>
      </w:pPr>
      <w:r>
        <w:rPr>
          <w:rFonts w:ascii="Calibri" w:eastAsia="Calibri" w:hAnsi="Calibri" w:cs="Calibri"/>
          <w:color w:val="000000"/>
        </w:rPr>
        <w:t xml:space="preserve">Stronger Practice Hub contact  </w:t>
      </w:r>
    </w:p>
    <w:p w14:paraId="2FD62D20" w14:textId="40D4AD15"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Representation at Strategic Board – </w:t>
      </w:r>
      <w:proofErr w:type="spellStart"/>
      <w:r>
        <w:rPr>
          <w:rFonts w:ascii="Calibri" w:eastAsia="Calibri" w:hAnsi="Calibri" w:cs="Calibri"/>
          <w:color w:val="000000"/>
        </w:rPr>
        <w:t>poss</w:t>
      </w:r>
      <w:proofErr w:type="spellEnd"/>
      <w:r>
        <w:rPr>
          <w:rFonts w:ascii="Calibri" w:eastAsia="Calibri" w:hAnsi="Calibri" w:cs="Calibri"/>
          <w:color w:val="000000"/>
        </w:rPr>
        <w:t xml:space="preserve"> Catherine Firth or one of the newly appointed in Sept</w:t>
      </w:r>
      <w:r w:rsidR="00641B8F">
        <w:rPr>
          <w:rFonts w:ascii="Calibri" w:eastAsia="Calibri" w:hAnsi="Calibri" w:cs="Calibri"/>
          <w:color w:val="000000"/>
        </w:rPr>
        <w:t>ember</w:t>
      </w:r>
      <w:r>
        <w:rPr>
          <w:rFonts w:ascii="Calibri" w:eastAsia="Calibri" w:hAnsi="Calibri" w:cs="Calibri"/>
          <w:color w:val="000000"/>
        </w:rPr>
        <w:t>.</w:t>
      </w:r>
    </w:p>
    <w:p w14:paraId="2FD62D21" w14:textId="089B3065"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Look at how we can widen the pool of Stakeholders to support and</w:t>
      </w:r>
      <w:r w:rsidR="00641B8F">
        <w:rPr>
          <w:rFonts w:ascii="Calibri" w:eastAsia="Calibri" w:hAnsi="Calibri" w:cs="Calibri"/>
          <w:color w:val="000000"/>
        </w:rPr>
        <w:t xml:space="preserve"> </w:t>
      </w:r>
      <w:r>
        <w:rPr>
          <w:rFonts w:ascii="Calibri" w:eastAsia="Calibri" w:hAnsi="Calibri" w:cs="Calibri"/>
          <w:color w:val="000000"/>
        </w:rPr>
        <w:t>connec</w:t>
      </w:r>
      <w:r w:rsidR="00641B8F">
        <w:rPr>
          <w:rFonts w:ascii="Calibri" w:eastAsia="Calibri" w:hAnsi="Calibri" w:cs="Calibri"/>
          <w:color w:val="000000"/>
        </w:rPr>
        <w:t>t</w:t>
      </w:r>
      <w:r>
        <w:rPr>
          <w:rFonts w:ascii="Calibri" w:eastAsia="Calibri" w:hAnsi="Calibri" w:cs="Calibri"/>
          <w:color w:val="000000"/>
        </w:rPr>
        <w:t xml:space="preserve"> with the work. What already exists within the community? Poss</w:t>
      </w:r>
      <w:r w:rsidR="00DB72F8">
        <w:rPr>
          <w:rFonts w:ascii="Calibri" w:eastAsia="Calibri" w:hAnsi="Calibri" w:cs="Calibri"/>
          <w:color w:val="000000"/>
        </w:rPr>
        <w:t>ibly</w:t>
      </w:r>
      <w:r>
        <w:rPr>
          <w:rFonts w:ascii="Calibri" w:eastAsia="Calibri" w:hAnsi="Calibri" w:cs="Calibri"/>
          <w:color w:val="000000"/>
        </w:rPr>
        <w:t xml:space="preserve"> work </w:t>
      </w:r>
      <w:r>
        <w:rPr>
          <w:rFonts w:ascii="Calibri" w:eastAsia="Calibri" w:hAnsi="Calibri" w:cs="Calibri"/>
        </w:rPr>
        <w:t>with the Trust</w:t>
      </w:r>
      <w:r>
        <w:rPr>
          <w:rFonts w:ascii="Calibri" w:eastAsia="Calibri" w:hAnsi="Calibri" w:cs="Calibri"/>
          <w:color w:val="000000"/>
        </w:rPr>
        <w:t xml:space="preserve"> Leaders Programme. </w:t>
      </w:r>
    </w:p>
    <w:p w14:paraId="2FD62D22" w14:textId="77777777" w:rsidR="00B0793C" w:rsidRDefault="00B0793C">
      <w:pPr>
        <w:pBdr>
          <w:top w:val="nil"/>
          <w:left w:val="nil"/>
          <w:bottom w:val="nil"/>
          <w:right w:val="nil"/>
          <w:between w:val="nil"/>
        </w:pBdr>
        <w:spacing w:after="0"/>
        <w:ind w:left="720"/>
        <w:rPr>
          <w:rFonts w:ascii="Calibri" w:eastAsia="Calibri" w:hAnsi="Calibri" w:cs="Calibri"/>
        </w:rPr>
      </w:pPr>
    </w:p>
    <w:p w14:paraId="07C3190F" w14:textId="2A7216BE" w:rsidR="003867E2" w:rsidRPr="003867E2" w:rsidRDefault="003867E2" w:rsidP="003867E2">
      <w:pPr>
        <w:pBdr>
          <w:top w:val="nil"/>
          <w:left w:val="nil"/>
          <w:bottom w:val="nil"/>
          <w:right w:val="nil"/>
          <w:between w:val="nil"/>
        </w:pBdr>
        <w:spacing w:after="0"/>
        <w:ind w:left="720"/>
        <w:rPr>
          <w:rFonts w:ascii="Calibri" w:eastAsia="Calibri" w:hAnsi="Calibri" w:cs="Calibri"/>
          <w:b/>
          <w:bCs/>
        </w:rPr>
      </w:pPr>
      <w:r>
        <w:rPr>
          <w:rFonts w:ascii="Calibri" w:eastAsia="Calibri" w:hAnsi="Calibri" w:cs="Calibri"/>
          <w:b/>
          <w:bCs/>
        </w:rPr>
        <w:t>Maths Hub Response-</w:t>
      </w:r>
    </w:p>
    <w:p w14:paraId="2FD62D24" w14:textId="60CE4CFC" w:rsidR="00B0793C" w:rsidRDefault="00000000" w:rsidP="003867E2">
      <w:pPr>
        <w:pBdr>
          <w:top w:val="nil"/>
          <w:left w:val="nil"/>
          <w:bottom w:val="nil"/>
          <w:right w:val="nil"/>
          <w:between w:val="nil"/>
        </w:pBdr>
        <w:spacing w:after="0"/>
        <w:ind w:left="720"/>
        <w:rPr>
          <w:rFonts w:ascii="Calibri" w:eastAsia="Calibri" w:hAnsi="Calibri" w:cs="Calibri"/>
        </w:rPr>
      </w:pPr>
      <w:r>
        <w:rPr>
          <w:rFonts w:ascii="Calibri" w:eastAsia="Calibri" w:hAnsi="Calibri" w:cs="Calibri"/>
        </w:rPr>
        <w:t>NF: Catherine Firth from the Stronger Practice Hub is being contacted by Richard Atkinson the new AMHL - Reception</w:t>
      </w:r>
    </w:p>
    <w:p w14:paraId="2FD62D25" w14:textId="77777777" w:rsidR="00B0793C" w:rsidRPr="003867E2" w:rsidRDefault="00000000">
      <w:pPr>
        <w:pBdr>
          <w:top w:val="nil"/>
          <w:left w:val="nil"/>
          <w:bottom w:val="nil"/>
          <w:right w:val="nil"/>
          <w:between w:val="nil"/>
        </w:pBdr>
        <w:spacing w:after="0"/>
        <w:ind w:left="720"/>
        <w:rPr>
          <w:rFonts w:ascii="Calibri" w:eastAsia="Calibri" w:hAnsi="Calibri" w:cs="Calibri"/>
          <w:b/>
          <w:bCs/>
          <w:i/>
          <w:iCs/>
        </w:rPr>
      </w:pPr>
      <w:r w:rsidRPr="003867E2">
        <w:rPr>
          <w:rFonts w:ascii="Calibri" w:eastAsia="Calibri" w:hAnsi="Calibri" w:cs="Calibri"/>
          <w:b/>
          <w:bCs/>
          <w:i/>
          <w:iCs/>
        </w:rPr>
        <w:t xml:space="preserve">Action Point - </w:t>
      </w:r>
    </w:p>
    <w:p w14:paraId="2FD62D26" w14:textId="77777777" w:rsidR="00B0793C" w:rsidRPr="003867E2" w:rsidRDefault="00000000">
      <w:pPr>
        <w:pBdr>
          <w:top w:val="nil"/>
          <w:left w:val="nil"/>
          <w:bottom w:val="nil"/>
          <w:right w:val="nil"/>
          <w:between w:val="nil"/>
        </w:pBdr>
        <w:spacing w:after="0"/>
        <w:ind w:left="720"/>
        <w:rPr>
          <w:rFonts w:ascii="Calibri" w:eastAsia="Calibri" w:hAnsi="Calibri" w:cs="Calibri"/>
          <w:i/>
          <w:iCs/>
        </w:rPr>
      </w:pPr>
      <w:r w:rsidRPr="003867E2">
        <w:rPr>
          <w:rFonts w:ascii="Calibri" w:eastAsia="Calibri" w:hAnsi="Calibri" w:cs="Calibri"/>
          <w:i/>
          <w:iCs/>
        </w:rPr>
        <w:t>To contact Catherine Firth or one of the newly appointed Stronger Practice Hub Leads to join the Strategic Board</w:t>
      </w:r>
    </w:p>
    <w:p w14:paraId="2FD62D27"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28"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rPr>
        <w:t>c)</w:t>
      </w:r>
      <w:r>
        <w:rPr>
          <w:rFonts w:ascii="Calibri" w:eastAsia="Calibri" w:hAnsi="Calibri" w:cs="Calibri"/>
          <w:b/>
          <w:bCs/>
          <w:color w:val="000000"/>
        </w:rPr>
        <w:t>Research &amp; Innovation</w:t>
      </w:r>
    </w:p>
    <w:p w14:paraId="2FD62D2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b/>
          <w:bCs/>
          <w:color w:val="000000"/>
        </w:rPr>
        <w:t xml:space="preserve">NF </w:t>
      </w:r>
      <w:r>
        <w:rPr>
          <w:rFonts w:ascii="Calibri" w:eastAsia="Calibri" w:hAnsi="Calibri" w:cs="Calibri"/>
          <w:color w:val="000000"/>
        </w:rPr>
        <w:t xml:space="preserve">As a hub we </w:t>
      </w:r>
      <w:r>
        <w:rPr>
          <w:rFonts w:ascii="Calibri" w:eastAsia="Calibri" w:hAnsi="Calibri" w:cs="Calibri"/>
        </w:rPr>
        <w:t>will offer</w:t>
      </w:r>
      <w:r>
        <w:rPr>
          <w:rFonts w:ascii="Calibri" w:eastAsia="Calibri" w:hAnsi="Calibri" w:cs="Calibri"/>
          <w:color w:val="000000"/>
        </w:rPr>
        <w:t xml:space="preserve"> the Problem-Solving innovation. We can then choose from 3 categories – Collaboration, Extending SEND or a new Research &amp; Innovation hub activity. We can also join the national research &amp; innovation workgroup around AI. (Primary &amp; Secondary)</w:t>
      </w:r>
    </w:p>
    <w:p w14:paraId="2FD62D2A"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2B" w14:textId="77777777" w:rsidR="00B0793C" w:rsidRPr="00DA13ED" w:rsidRDefault="00000000">
      <w:pPr>
        <w:pBdr>
          <w:top w:val="nil"/>
          <w:left w:val="nil"/>
          <w:bottom w:val="nil"/>
          <w:right w:val="nil"/>
          <w:between w:val="nil"/>
        </w:pBdr>
        <w:spacing w:after="0"/>
        <w:ind w:left="720"/>
        <w:rPr>
          <w:rFonts w:ascii="Calibri" w:eastAsia="Calibri" w:hAnsi="Calibri" w:cs="Calibri"/>
          <w:b/>
          <w:bCs/>
          <w:i/>
          <w:iCs/>
          <w:color w:val="000000"/>
        </w:rPr>
      </w:pPr>
      <w:r w:rsidRPr="00DA13ED">
        <w:rPr>
          <w:rFonts w:ascii="Calibri" w:eastAsia="Calibri" w:hAnsi="Calibri" w:cs="Calibri"/>
          <w:b/>
          <w:bCs/>
          <w:i/>
          <w:iCs/>
          <w:color w:val="000000"/>
        </w:rPr>
        <w:lastRenderedPageBreak/>
        <w:t>Question: Is there anything missing from our universal offer that you believe our region needs?</w:t>
      </w:r>
    </w:p>
    <w:p w14:paraId="2FD62D30" w14:textId="77777777" w:rsidR="00B0793C" w:rsidRDefault="00B0793C" w:rsidP="0013123C">
      <w:pPr>
        <w:pBdr>
          <w:top w:val="nil"/>
          <w:left w:val="nil"/>
          <w:bottom w:val="nil"/>
          <w:right w:val="nil"/>
          <w:between w:val="nil"/>
        </w:pBdr>
        <w:spacing w:after="0"/>
        <w:rPr>
          <w:rFonts w:ascii="Calibri" w:eastAsia="Calibri" w:hAnsi="Calibri" w:cs="Calibri"/>
          <w:i/>
          <w:iCs/>
          <w:color w:val="000000"/>
        </w:rPr>
      </w:pPr>
    </w:p>
    <w:p w14:paraId="2FD62D32" w14:textId="37E85801" w:rsidR="00B0793C" w:rsidRDefault="00000000" w:rsidP="0013123C">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Feedback:</w:t>
      </w:r>
    </w:p>
    <w:p w14:paraId="2FD62D33" w14:textId="77777777" w:rsidR="00B0793C" w:rsidRPr="002C4054" w:rsidRDefault="00000000">
      <w:pPr>
        <w:pBdr>
          <w:top w:val="nil"/>
          <w:left w:val="nil"/>
          <w:bottom w:val="nil"/>
          <w:right w:val="nil"/>
          <w:between w:val="nil"/>
        </w:pBdr>
        <w:spacing w:after="0"/>
        <w:ind w:left="720"/>
        <w:rPr>
          <w:rFonts w:ascii="Calibri" w:eastAsia="Calibri" w:hAnsi="Calibri" w:cs="Calibri"/>
          <w:b/>
          <w:bCs/>
          <w:color w:val="000000"/>
          <w:lang w:val="de-DE"/>
        </w:rPr>
      </w:pPr>
      <w:r w:rsidRPr="002C4054">
        <w:rPr>
          <w:rFonts w:ascii="Calibri" w:eastAsia="Calibri" w:hAnsi="Calibri" w:cs="Calibri"/>
          <w:b/>
          <w:bCs/>
          <w:color w:val="000000"/>
          <w:lang w:val="de-DE"/>
        </w:rPr>
        <w:t>Group 2 LC, SR, MA, CH –</w:t>
      </w:r>
    </w:p>
    <w:p w14:paraId="2FD62D34" w14:textId="3BD6150F"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SEND – Mastery Specialists working with the Inclusion base within their own school</w:t>
      </w:r>
      <w:r w:rsidR="002C4054">
        <w:rPr>
          <w:rFonts w:ascii="Calibri" w:eastAsia="Calibri" w:hAnsi="Calibri" w:cs="Calibri"/>
          <w:color w:val="000000"/>
        </w:rPr>
        <w:t>,</w:t>
      </w:r>
    </w:p>
    <w:p w14:paraId="2FD62D35" w14:textId="259AB9C9"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Training with TAs – having conversations around how maths is taught in maths </w:t>
      </w:r>
      <w:r w:rsidR="002C4054">
        <w:rPr>
          <w:rFonts w:ascii="Calibri" w:eastAsia="Calibri" w:hAnsi="Calibri" w:cs="Calibri"/>
          <w:color w:val="000000"/>
        </w:rPr>
        <w:t>classrooms,</w:t>
      </w:r>
      <w:r>
        <w:rPr>
          <w:rFonts w:ascii="Calibri" w:eastAsia="Calibri" w:hAnsi="Calibri" w:cs="Calibri"/>
          <w:color w:val="000000"/>
        </w:rPr>
        <w:t xml:space="preserve"> so they have the skills to be able to support the students more effectively. Especially the vocabulary being used. </w:t>
      </w:r>
    </w:p>
    <w:p w14:paraId="2FD62D36"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Getting Primary expertise to come into secondary schools as some students are at a primary level of understanding. Secondary school </w:t>
      </w:r>
      <w:r>
        <w:rPr>
          <w:rFonts w:ascii="Calibri" w:eastAsia="Calibri" w:hAnsi="Calibri" w:cs="Calibri"/>
        </w:rPr>
        <w:t>teachers are not</w:t>
      </w:r>
      <w:r>
        <w:rPr>
          <w:rFonts w:ascii="Calibri" w:eastAsia="Calibri" w:hAnsi="Calibri" w:cs="Calibri"/>
          <w:color w:val="000000"/>
        </w:rPr>
        <w:t xml:space="preserve"> equipped to deal with this.</w:t>
      </w:r>
    </w:p>
    <w:p w14:paraId="2FD62D37"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38"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 xml:space="preserve">Group 3 SL, GD, JS, NF, AY – </w:t>
      </w:r>
    </w:p>
    <w:p w14:paraId="2FD62D3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A need for an adaptive curriculum to support schools in understanding the curriculum that the children need to access. Concern that children coming in working not only at </w:t>
      </w:r>
      <w:proofErr w:type="gramStart"/>
      <w:r>
        <w:rPr>
          <w:rFonts w:ascii="Calibri" w:eastAsia="Calibri" w:hAnsi="Calibri" w:cs="Calibri"/>
          <w:color w:val="000000"/>
        </w:rPr>
        <w:t>KS2</w:t>
      </w:r>
      <w:proofErr w:type="gramEnd"/>
      <w:r>
        <w:rPr>
          <w:rFonts w:ascii="Calibri" w:eastAsia="Calibri" w:hAnsi="Calibri" w:cs="Calibri"/>
          <w:color w:val="000000"/>
        </w:rPr>
        <w:t xml:space="preserve"> but </w:t>
      </w:r>
      <w:r>
        <w:rPr>
          <w:rFonts w:ascii="Calibri" w:eastAsia="Calibri" w:hAnsi="Calibri" w:cs="Calibri"/>
        </w:rPr>
        <w:t>K</w:t>
      </w:r>
      <w:r>
        <w:rPr>
          <w:rFonts w:ascii="Calibri" w:eastAsia="Calibri" w:hAnsi="Calibri" w:cs="Calibri"/>
          <w:color w:val="000000"/>
        </w:rPr>
        <w:t xml:space="preserve">S1 &amp; </w:t>
      </w:r>
      <w:r>
        <w:rPr>
          <w:rFonts w:ascii="Calibri" w:eastAsia="Calibri" w:hAnsi="Calibri" w:cs="Calibri"/>
        </w:rPr>
        <w:t>pre-</w:t>
      </w:r>
      <w:r>
        <w:rPr>
          <w:rFonts w:ascii="Calibri" w:eastAsia="Calibri" w:hAnsi="Calibri" w:cs="Calibri"/>
          <w:color w:val="000000"/>
        </w:rPr>
        <w:t xml:space="preserve"> key stage</w:t>
      </w:r>
      <w:r>
        <w:rPr>
          <w:rFonts w:ascii="Calibri" w:eastAsia="Calibri" w:hAnsi="Calibri" w:cs="Calibri"/>
        </w:rPr>
        <w:t xml:space="preserve"> are </w:t>
      </w:r>
      <w:r>
        <w:rPr>
          <w:rFonts w:ascii="Calibri" w:eastAsia="Calibri" w:hAnsi="Calibri" w:cs="Calibri"/>
          <w:color w:val="000000"/>
        </w:rPr>
        <w:t xml:space="preserve">put in a classroom with a </w:t>
      </w:r>
      <w:r>
        <w:rPr>
          <w:rFonts w:ascii="Calibri" w:eastAsia="Calibri" w:hAnsi="Calibri" w:cs="Calibri"/>
        </w:rPr>
        <w:t>T/A</w:t>
      </w:r>
      <w:r>
        <w:rPr>
          <w:rFonts w:ascii="Calibri" w:eastAsia="Calibri" w:hAnsi="Calibri" w:cs="Calibri"/>
          <w:color w:val="000000"/>
        </w:rPr>
        <w:t xml:space="preserve"> that doesn’t know what to do.</w:t>
      </w:r>
    </w:p>
    <w:p w14:paraId="2FD62D3A"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3B" w14:textId="77777777" w:rsidR="00B0793C" w:rsidRDefault="00000000">
      <w:pPr>
        <w:pBdr>
          <w:top w:val="nil"/>
          <w:left w:val="nil"/>
          <w:bottom w:val="nil"/>
          <w:right w:val="nil"/>
          <w:between w:val="nil"/>
        </w:pBdr>
        <w:spacing w:after="0"/>
        <w:ind w:left="720"/>
        <w:rPr>
          <w:rFonts w:ascii="Calibri" w:eastAsia="Calibri" w:hAnsi="Calibri" w:cs="Calibri"/>
          <w:b/>
          <w:bCs/>
          <w:color w:val="000000"/>
        </w:rPr>
      </w:pPr>
      <w:r>
        <w:rPr>
          <w:rFonts w:ascii="Calibri" w:eastAsia="Calibri" w:hAnsi="Calibri" w:cs="Calibri"/>
          <w:b/>
          <w:bCs/>
          <w:color w:val="000000"/>
        </w:rPr>
        <w:t>Group 1 N</w:t>
      </w:r>
      <w:r>
        <w:rPr>
          <w:rFonts w:ascii="Calibri" w:eastAsia="Calibri" w:hAnsi="Calibri" w:cs="Calibri"/>
          <w:b/>
          <w:bCs/>
        </w:rPr>
        <w:t>R</w:t>
      </w:r>
      <w:r>
        <w:rPr>
          <w:rFonts w:ascii="Calibri" w:eastAsia="Calibri" w:hAnsi="Calibri" w:cs="Calibri"/>
          <w:b/>
          <w:bCs/>
          <w:color w:val="000000"/>
        </w:rPr>
        <w:t xml:space="preserve">, JE, JW, SL- </w:t>
      </w:r>
    </w:p>
    <w:p w14:paraId="2FD62D3C"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NR Would feel the ‘Extending SEND Provision’ would be the most helpful at HGS</w:t>
      </w:r>
    </w:p>
    <w:p w14:paraId="2FD62D3D" w14:textId="77777777" w:rsidR="00B0793C" w:rsidRDefault="00000000">
      <w:pPr>
        <w:pBdr>
          <w:top w:val="nil"/>
          <w:left w:val="nil"/>
          <w:bottom w:val="nil"/>
          <w:right w:val="nil"/>
          <w:between w:val="nil"/>
        </w:pBdr>
        <w:spacing w:after="0"/>
        <w:ind w:left="720"/>
        <w:rPr>
          <w:rFonts w:ascii="Calibri" w:eastAsia="Calibri" w:hAnsi="Calibri" w:cs="Calibri"/>
        </w:rPr>
      </w:pPr>
      <w:r>
        <w:rPr>
          <w:rFonts w:ascii="Calibri" w:eastAsia="Calibri" w:hAnsi="Calibri" w:cs="Calibri"/>
          <w:color w:val="000000"/>
        </w:rPr>
        <w:t>Key point around reintegration of student</w:t>
      </w:r>
      <w:r>
        <w:rPr>
          <w:rFonts w:ascii="Calibri" w:eastAsia="Calibri" w:hAnsi="Calibri" w:cs="Calibri"/>
        </w:rPr>
        <w:t>s back into school</w:t>
      </w:r>
      <w:r>
        <w:rPr>
          <w:rFonts w:ascii="Calibri" w:eastAsia="Calibri" w:hAnsi="Calibri" w:cs="Calibri"/>
          <w:color w:val="000000"/>
        </w:rPr>
        <w:t xml:space="preserve"> – the bridge between main school &amp; SEND support unit. Cross pollination of staff as these are not stand alone where pupils are </w:t>
      </w:r>
      <w:r>
        <w:rPr>
          <w:rFonts w:ascii="Calibri" w:eastAsia="Calibri" w:hAnsi="Calibri" w:cs="Calibri"/>
        </w:rPr>
        <w:t>based for the whole of their education.</w:t>
      </w:r>
    </w:p>
    <w:p w14:paraId="2FD62D3E" w14:textId="77777777" w:rsidR="00B0793C" w:rsidRDefault="00B0793C">
      <w:pPr>
        <w:pBdr>
          <w:top w:val="nil"/>
          <w:left w:val="nil"/>
          <w:bottom w:val="nil"/>
          <w:right w:val="nil"/>
          <w:between w:val="nil"/>
        </w:pBdr>
        <w:spacing w:after="0"/>
        <w:ind w:left="720"/>
        <w:rPr>
          <w:rFonts w:ascii="Calibri" w:eastAsia="Calibri" w:hAnsi="Calibri" w:cs="Calibri"/>
        </w:rPr>
      </w:pPr>
    </w:p>
    <w:p w14:paraId="2FD62D3F" w14:textId="77777777" w:rsidR="00B0793C" w:rsidRDefault="00000000">
      <w:pPr>
        <w:spacing w:after="0"/>
        <w:ind w:left="720"/>
        <w:rPr>
          <w:rFonts w:ascii="Calibri" w:eastAsia="Calibri" w:hAnsi="Calibri" w:cs="Calibri"/>
          <w:b/>
          <w:bCs/>
        </w:rPr>
      </w:pPr>
      <w:r>
        <w:rPr>
          <w:rFonts w:ascii="Calibri" w:eastAsia="Calibri" w:hAnsi="Calibri" w:cs="Calibri"/>
          <w:b/>
          <w:bCs/>
        </w:rPr>
        <w:t>Action Point -</w:t>
      </w:r>
    </w:p>
    <w:p w14:paraId="2FD62D40" w14:textId="05A9227B" w:rsidR="00B0793C" w:rsidRDefault="00000000">
      <w:pPr>
        <w:spacing w:after="0"/>
        <w:ind w:left="720"/>
        <w:rPr>
          <w:rFonts w:ascii="Calibri" w:eastAsia="Calibri" w:hAnsi="Calibri" w:cs="Calibri"/>
        </w:rPr>
      </w:pPr>
      <w:r>
        <w:rPr>
          <w:rFonts w:ascii="Calibri" w:eastAsia="Calibri" w:hAnsi="Calibri" w:cs="Calibri"/>
        </w:rPr>
        <w:t>Select RIWG - Extending SEND provision - using Teaching for Mastery approaches to adapt curriculum design to meet the needs of learners with more complex SEND</w:t>
      </w:r>
      <w:r w:rsidR="005C15E1">
        <w:rPr>
          <w:rFonts w:ascii="Calibri" w:eastAsia="Calibri" w:hAnsi="Calibri" w:cs="Calibri"/>
        </w:rPr>
        <w:t>.</w:t>
      </w:r>
    </w:p>
    <w:p w14:paraId="2FD62D42" w14:textId="77777777" w:rsidR="00B0793C" w:rsidRDefault="00B0793C" w:rsidP="002C4054">
      <w:pPr>
        <w:pBdr>
          <w:top w:val="nil"/>
          <w:left w:val="nil"/>
          <w:bottom w:val="nil"/>
          <w:right w:val="nil"/>
          <w:between w:val="nil"/>
        </w:pBdr>
        <w:spacing w:after="0"/>
        <w:rPr>
          <w:rFonts w:ascii="Calibri" w:eastAsia="Calibri" w:hAnsi="Calibri" w:cs="Calibri"/>
          <w:color w:val="000000"/>
        </w:rPr>
      </w:pPr>
    </w:p>
    <w:p w14:paraId="2FD62D44" w14:textId="77A177A4" w:rsidR="00B0793C" w:rsidRPr="00DA13ED" w:rsidRDefault="00000000" w:rsidP="002C4054">
      <w:pPr>
        <w:spacing w:after="0"/>
        <w:ind w:left="720"/>
        <w:rPr>
          <w:rFonts w:ascii="Calibri" w:eastAsia="Calibri" w:hAnsi="Calibri" w:cs="Calibri"/>
          <w:i/>
          <w:iCs/>
          <w:color w:val="008080"/>
          <w:u w:val="single"/>
        </w:rPr>
      </w:pPr>
      <w:r w:rsidRPr="00DA13ED">
        <w:rPr>
          <w:rFonts w:ascii="Calibri" w:eastAsia="Calibri" w:hAnsi="Calibri" w:cs="Calibri"/>
          <w:i/>
          <w:iCs/>
          <w:color w:val="008080"/>
          <w:u w:val="single"/>
        </w:rPr>
        <w:t>Break from formal meeting to visit school</w:t>
      </w:r>
    </w:p>
    <w:p w14:paraId="2FD62D45" w14:textId="77777777" w:rsidR="00B0793C" w:rsidRPr="00DA13ED" w:rsidRDefault="00000000">
      <w:pPr>
        <w:pBdr>
          <w:top w:val="nil"/>
          <w:left w:val="nil"/>
          <w:bottom w:val="nil"/>
          <w:right w:val="nil"/>
          <w:between w:val="nil"/>
        </w:pBdr>
        <w:ind w:left="720"/>
        <w:rPr>
          <w:rFonts w:ascii="Calibri" w:eastAsia="Calibri" w:hAnsi="Calibri" w:cs="Calibri"/>
          <w:i/>
          <w:iCs/>
          <w:color w:val="008080"/>
        </w:rPr>
      </w:pPr>
      <w:r w:rsidRPr="00DA13ED">
        <w:rPr>
          <w:rFonts w:ascii="Calibri" w:eastAsia="Calibri" w:hAnsi="Calibri" w:cs="Calibri"/>
          <w:i/>
          <w:iCs/>
          <w:color w:val="008080"/>
        </w:rPr>
        <w:t xml:space="preserve">Harrogate Grammar School Jason Hill (Assistant Head Teacher &amp; Head of Maths Faculty) gives an insight as to how maths is run at HGS – 14 Maths teachers, 3 Programme Leaders, 10 full time teachers, 4 part time teachers, 1 Early Career Teacher &amp; only 1 non-specialist. Lots of expertise. </w:t>
      </w:r>
    </w:p>
    <w:p w14:paraId="2FD62D46"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 xml:space="preserve">Jason shared the </w:t>
      </w:r>
      <w:proofErr w:type="gramStart"/>
      <w:r w:rsidRPr="00DA13ED">
        <w:rPr>
          <w:rFonts w:ascii="Calibri" w:eastAsia="Calibri" w:hAnsi="Calibri" w:cs="Calibri"/>
          <w:i/>
          <w:iCs/>
          <w:color w:val="008080"/>
        </w:rPr>
        <w:t>schools</w:t>
      </w:r>
      <w:proofErr w:type="gramEnd"/>
      <w:r w:rsidRPr="00DA13ED">
        <w:rPr>
          <w:rFonts w:ascii="Calibri" w:eastAsia="Calibri" w:hAnsi="Calibri" w:cs="Calibri"/>
          <w:i/>
          <w:iCs/>
          <w:color w:val="008080"/>
        </w:rPr>
        <w:t xml:space="preserve"> vision on how they aim to spark a passion for ALL students no matter where their starting point is. </w:t>
      </w:r>
    </w:p>
    <w:p w14:paraId="2FD62D47"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 xml:space="preserve">He shared how working with the Maths Hub across many programmes has helped to embed the Teaching for Mastery principles and in turn improve outcomes, beating all national averages. Also SEND students improving by 12%. A Level results high with </w:t>
      </w:r>
      <w:r w:rsidRPr="00DA13ED">
        <w:rPr>
          <w:rFonts w:ascii="Calibri" w:eastAsia="Calibri" w:hAnsi="Calibri" w:cs="Calibri"/>
          <w:i/>
          <w:iCs/>
          <w:color w:val="008080"/>
        </w:rPr>
        <w:lastRenderedPageBreak/>
        <w:t>over 1/3 getting A* &amp; ¼ of Core Maths cohort getting A grade. Top engaging school in Harrogate on Sparks.</w:t>
      </w:r>
    </w:p>
    <w:p w14:paraId="2FD62D48" w14:textId="77777777" w:rsidR="00B0793C" w:rsidRPr="00DA13ED" w:rsidRDefault="00000000">
      <w:pPr>
        <w:ind w:left="720"/>
        <w:rPr>
          <w:rFonts w:ascii="Calibri" w:eastAsia="Calibri" w:hAnsi="Calibri" w:cs="Calibri"/>
          <w:b/>
          <w:bCs/>
          <w:i/>
          <w:iCs/>
          <w:color w:val="008080"/>
        </w:rPr>
      </w:pPr>
      <w:r w:rsidRPr="00DA13ED">
        <w:rPr>
          <w:rFonts w:ascii="Calibri" w:eastAsia="Calibri" w:hAnsi="Calibri" w:cs="Calibri"/>
          <w:b/>
          <w:bCs/>
          <w:i/>
          <w:iCs/>
          <w:color w:val="008080"/>
        </w:rPr>
        <w:t>Lessons Visits:</w:t>
      </w:r>
    </w:p>
    <w:p w14:paraId="2FD62D49"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Year 9 – Exploring inequalities. Ranging from solving inequalities to graphing them</w:t>
      </w:r>
    </w:p>
    <w:p w14:paraId="2FD62D4B" w14:textId="638434C0" w:rsidR="00B0793C" w:rsidRPr="00DA13ED" w:rsidRDefault="00000000" w:rsidP="00DA13ED">
      <w:pPr>
        <w:ind w:left="720"/>
        <w:rPr>
          <w:rFonts w:ascii="Calibri" w:eastAsia="Calibri" w:hAnsi="Calibri" w:cs="Calibri"/>
          <w:i/>
          <w:iCs/>
          <w:color w:val="008080"/>
        </w:rPr>
      </w:pPr>
      <w:r w:rsidRPr="00DA13ED">
        <w:rPr>
          <w:rFonts w:ascii="Calibri" w:eastAsia="Calibri" w:hAnsi="Calibri" w:cs="Calibri"/>
          <w:i/>
          <w:iCs/>
          <w:color w:val="008080"/>
        </w:rPr>
        <w:t>Year 8 – Averages</w:t>
      </w:r>
    </w:p>
    <w:p w14:paraId="2FD62D4C"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b/>
          <w:bCs/>
          <w:i/>
          <w:iCs/>
          <w:color w:val="008080"/>
        </w:rPr>
        <w:t>Lesson Feedback</w:t>
      </w:r>
      <w:r w:rsidRPr="00DA13ED">
        <w:rPr>
          <w:rFonts w:ascii="Calibri" w:eastAsia="Calibri" w:hAnsi="Calibri" w:cs="Calibri"/>
          <w:i/>
          <w:iCs/>
          <w:color w:val="008080"/>
        </w:rPr>
        <w:t>:</w:t>
      </w:r>
    </w:p>
    <w:p w14:paraId="2FD62D4D"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GD- Pupils showed good understanding of the mechanics</w:t>
      </w:r>
    </w:p>
    <w:p w14:paraId="2FD62D4E"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SR- Very brave to open the department. Kids behaved immaculately.</w:t>
      </w:r>
    </w:p>
    <w:p w14:paraId="2FD62D4F"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AY- Thanks to staff &amp; pupils. Great to see how the core curriculum offer is adapted for each set.</w:t>
      </w:r>
    </w:p>
    <w:p w14:paraId="2FD62D50"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JE- Saw a lot of great quality of explanation</w:t>
      </w:r>
    </w:p>
    <w:p w14:paraId="2FD62D51" w14:textId="77777777" w:rsidR="00B0793C" w:rsidRPr="00DA13ED" w:rsidRDefault="00000000">
      <w:pPr>
        <w:ind w:left="720"/>
        <w:rPr>
          <w:rFonts w:ascii="Calibri" w:eastAsia="Calibri" w:hAnsi="Calibri" w:cs="Calibri"/>
          <w:i/>
          <w:iCs/>
          <w:color w:val="008080"/>
        </w:rPr>
      </w:pPr>
      <w:r w:rsidRPr="00DA13ED">
        <w:rPr>
          <w:rFonts w:ascii="Calibri" w:eastAsia="Calibri" w:hAnsi="Calibri" w:cs="Calibri"/>
          <w:i/>
          <w:iCs/>
          <w:color w:val="008080"/>
        </w:rPr>
        <w:t>JS- Great to see all the variation of questions and built into small steps so every child was on that learning journey.</w:t>
      </w:r>
    </w:p>
    <w:p w14:paraId="2FD62D52" w14:textId="77777777" w:rsidR="00B0793C" w:rsidRDefault="00B0793C">
      <w:pPr>
        <w:ind w:left="720"/>
        <w:rPr>
          <w:rFonts w:ascii="Calibri" w:eastAsia="Calibri" w:hAnsi="Calibri" w:cs="Calibri"/>
        </w:rPr>
      </w:pPr>
    </w:p>
    <w:p w14:paraId="2FD62D53"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Strategic Development Plan update</w:t>
      </w:r>
    </w:p>
    <w:p w14:paraId="2FD62D54" w14:textId="77777777" w:rsidR="00B0793C" w:rsidRDefault="00000000">
      <w:pPr>
        <w:pBdr>
          <w:top w:val="nil"/>
          <w:left w:val="nil"/>
          <w:bottom w:val="nil"/>
          <w:right w:val="nil"/>
          <w:between w:val="nil"/>
        </w:pBdr>
        <w:spacing w:after="0"/>
        <w:ind w:left="720"/>
        <w:rPr>
          <w:rFonts w:ascii="Calibri" w:eastAsia="Calibri" w:hAnsi="Calibri" w:cs="Calibri"/>
          <w:i/>
          <w:iCs/>
          <w:color w:val="000000"/>
        </w:rPr>
      </w:pPr>
      <w:r>
        <w:rPr>
          <w:rFonts w:ascii="Calibri" w:eastAsia="Calibri" w:hAnsi="Calibri" w:cs="Calibri"/>
          <w:i/>
          <w:iCs/>
          <w:color w:val="000000"/>
        </w:rPr>
        <w:t>Copy of Plan provided</w:t>
      </w:r>
    </w:p>
    <w:p w14:paraId="2FD62D55" w14:textId="5F6F57D3"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NR observation and reflection that the </w:t>
      </w:r>
      <w:r w:rsidR="006F3751">
        <w:rPr>
          <w:rFonts w:ascii="Calibri" w:eastAsia="Calibri" w:hAnsi="Calibri" w:cs="Calibri"/>
          <w:color w:val="000000"/>
        </w:rPr>
        <w:t>more</w:t>
      </w:r>
      <w:r>
        <w:rPr>
          <w:rFonts w:ascii="Calibri" w:eastAsia="Calibri" w:hAnsi="Calibri" w:cs="Calibri"/>
          <w:color w:val="000000"/>
        </w:rPr>
        <w:t xml:space="preserve"> we see of the Strategic Plans </w:t>
      </w:r>
      <w:r>
        <w:rPr>
          <w:rFonts w:ascii="Calibri" w:eastAsia="Calibri" w:hAnsi="Calibri" w:cs="Calibri"/>
        </w:rPr>
        <w:t>reflect the</w:t>
      </w:r>
      <w:r>
        <w:rPr>
          <w:rFonts w:ascii="Calibri" w:eastAsia="Calibri" w:hAnsi="Calibri" w:cs="Calibri"/>
          <w:color w:val="000000"/>
        </w:rPr>
        <w:t xml:space="preserve"> validity of when the key actions turn from amber to green – </w:t>
      </w:r>
      <w:r>
        <w:rPr>
          <w:rFonts w:ascii="Calibri" w:eastAsia="Calibri" w:hAnsi="Calibri" w:cs="Calibri"/>
        </w:rPr>
        <w:t>quite a general</w:t>
      </w:r>
      <w:r>
        <w:rPr>
          <w:rFonts w:ascii="Calibri" w:eastAsia="Calibri" w:hAnsi="Calibri" w:cs="Calibri"/>
          <w:color w:val="000000"/>
        </w:rPr>
        <w:t xml:space="preserve"> statement. Do we need to keep it tighter as to what the indicators are?</w:t>
      </w:r>
    </w:p>
    <w:p w14:paraId="2FD62D57" w14:textId="0DFF7552" w:rsidR="00B0793C" w:rsidRDefault="00000000" w:rsidP="006F3751">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NF explains </w:t>
      </w:r>
      <w:r>
        <w:rPr>
          <w:rFonts w:ascii="Calibri" w:eastAsia="Calibri" w:hAnsi="Calibri" w:cs="Calibri"/>
        </w:rPr>
        <w:t>e</w:t>
      </w:r>
      <w:r>
        <w:rPr>
          <w:rFonts w:ascii="Calibri" w:eastAsia="Calibri" w:hAnsi="Calibri" w:cs="Calibri"/>
          <w:color w:val="000000"/>
        </w:rPr>
        <w:t>ach of the key actions are points contributing toward the main Goals</w:t>
      </w:r>
      <w:r>
        <w:rPr>
          <w:rFonts w:ascii="Calibri" w:eastAsia="Calibri" w:hAnsi="Calibri" w:cs="Calibri"/>
        </w:rPr>
        <w:t xml:space="preserve">, so they are </w:t>
      </w:r>
      <w:proofErr w:type="spellStart"/>
      <w:r>
        <w:rPr>
          <w:rFonts w:ascii="Calibri" w:eastAsia="Calibri" w:hAnsi="Calibri" w:cs="Calibri"/>
        </w:rPr>
        <w:t>RAGing</w:t>
      </w:r>
      <w:proofErr w:type="spellEnd"/>
      <w:r>
        <w:rPr>
          <w:rFonts w:ascii="Calibri" w:eastAsia="Calibri" w:hAnsi="Calibri" w:cs="Calibri"/>
        </w:rPr>
        <w:t xml:space="preserve"> completion</w:t>
      </w:r>
      <w:r w:rsidR="00D916EB">
        <w:rPr>
          <w:rFonts w:ascii="Calibri" w:eastAsia="Calibri" w:hAnsi="Calibri" w:cs="Calibri"/>
        </w:rPr>
        <w:t xml:space="preserve"> of action.</w:t>
      </w:r>
    </w:p>
    <w:p w14:paraId="2FD62D58"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GD suggests further columns to </w:t>
      </w:r>
      <w:r>
        <w:rPr>
          <w:rFonts w:ascii="Calibri" w:eastAsia="Calibri" w:hAnsi="Calibri" w:cs="Calibri"/>
        </w:rPr>
        <w:t>have</w:t>
      </w:r>
      <w:r>
        <w:rPr>
          <w:rFonts w:ascii="Calibri" w:eastAsia="Calibri" w:hAnsi="Calibri" w:cs="Calibri"/>
          <w:color w:val="000000"/>
        </w:rPr>
        <w:t xml:space="preserve"> the KPIs for each statement</w:t>
      </w:r>
    </w:p>
    <w:p w14:paraId="2FD62D59"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SL explains that the Local Goals are the KPI and the local actions are the indicators as to how far we are to meeting that KPI. Not all have to be green but a majority.</w:t>
      </w:r>
    </w:p>
    <w:p w14:paraId="2FD62D5A" w14:textId="77777777" w:rsidR="00B0793C" w:rsidRDefault="00000000">
      <w:pPr>
        <w:pBdr>
          <w:top w:val="nil"/>
          <w:left w:val="nil"/>
          <w:bottom w:val="nil"/>
          <w:right w:val="nil"/>
          <w:between w:val="nil"/>
        </w:pBdr>
        <w:spacing w:after="0"/>
        <w:ind w:left="720"/>
        <w:rPr>
          <w:rFonts w:ascii="Calibri" w:eastAsia="Calibri" w:hAnsi="Calibri" w:cs="Calibri"/>
          <w:color w:val="000000"/>
        </w:rPr>
      </w:pPr>
      <w:r>
        <w:rPr>
          <w:rFonts w:ascii="Calibri" w:eastAsia="Calibri" w:hAnsi="Calibri" w:cs="Calibri"/>
          <w:color w:val="000000"/>
        </w:rPr>
        <w:t xml:space="preserve">GD </w:t>
      </w:r>
      <w:r>
        <w:rPr>
          <w:rFonts w:ascii="Calibri" w:eastAsia="Calibri" w:hAnsi="Calibri" w:cs="Calibri"/>
        </w:rPr>
        <w:t>feels it should</w:t>
      </w:r>
      <w:r>
        <w:rPr>
          <w:rFonts w:ascii="Calibri" w:eastAsia="Calibri" w:hAnsi="Calibri" w:cs="Calibri"/>
          <w:color w:val="000000"/>
        </w:rPr>
        <w:t xml:space="preserve"> be a more metric measure but aware that it could work in detriment to the hub if other hubs don’t use the same method.</w:t>
      </w:r>
    </w:p>
    <w:p w14:paraId="2FD62D5B"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5C" w14:textId="77777777" w:rsidR="00B0793C" w:rsidRDefault="00000000">
      <w:pPr>
        <w:numPr>
          <w:ilvl w:val="0"/>
          <w:numId w:val="1"/>
        </w:numPr>
        <w:pBdr>
          <w:top w:val="nil"/>
          <w:left w:val="nil"/>
          <w:bottom w:val="nil"/>
          <w:right w:val="nil"/>
          <w:between w:val="nil"/>
        </w:pBdr>
        <w:spacing w:after="0"/>
        <w:rPr>
          <w:rFonts w:ascii="Calibri" w:eastAsia="Calibri" w:hAnsi="Calibri" w:cs="Calibri"/>
          <w:b/>
          <w:bCs/>
          <w:color w:val="000000"/>
        </w:rPr>
      </w:pPr>
      <w:r>
        <w:rPr>
          <w:rFonts w:ascii="Calibri" w:eastAsia="Calibri" w:hAnsi="Calibri" w:cs="Calibri"/>
          <w:b/>
          <w:bCs/>
          <w:color w:val="000000"/>
        </w:rPr>
        <w:t>AOB</w:t>
      </w:r>
    </w:p>
    <w:p w14:paraId="2FD62D5D" w14:textId="77777777" w:rsidR="00B0793C" w:rsidRDefault="00000000">
      <w:pPr>
        <w:pBdr>
          <w:top w:val="nil"/>
          <w:left w:val="nil"/>
          <w:bottom w:val="nil"/>
          <w:right w:val="nil"/>
          <w:between w:val="nil"/>
        </w:pBdr>
        <w:ind w:left="720"/>
        <w:rPr>
          <w:rFonts w:ascii="Calibri" w:eastAsia="Calibri" w:hAnsi="Calibri" w:cs="Calibri"/>
          <w:color w:val="000000"/>
        </w:rPr>
      </w:pPr>
      <w:r>
        <w:rPr>
          <w:rFonts w:ascii="Calibri" w:eastAsia="Calibri" w:hAnsi="Calibri" w:cs="Calibri"/>
          <w:color w:val="000000"/>
        </w:rPr>
        <w:t>None</w:t>
      </w:r>
    </w:p>
    <w:p w14:paraId="2FD62D5E" w14:textId="77777777" w:rsidR="00B0793C" w:rsidRDefault="00B0793C">
      <w:pPr>
        <w:ind w:left="360"/>
        <w:rPr>
          <w:rFonts w:ascii="Calibri" w:eastAsia="Calibri" w:hAnsi="Calibri" w:cs="Calibri"/>
        </w:rPr>
      </w:pPr>
    </w:p>
    <w:p w14:paraId="2FD62D5F" w14:textId="77777777" w:rsidR="00B0793C" w:rsidRDefault="00B0793C">
      <w:pPr>
        <w:ind w:left="720"/>
        <w:rPr>
          <w:rFonts w:ascii="Calibri" w:eastAsia="Calibri" w:hAnsi="Calibri" w:cs="Calibri"/>
        </w:rPr>
      </w:pPr>
    </w:p>
    <w:p w14:paraId="2FD62D60"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61" w14:textId="77777777" w:rsidR="00B0793C" w:rsidRDefault="00B0793C">
      <w:pPr>
        <w:pBdr>
          <w:top w:val="nil"/>
          <w:left w:val="nil"/>
          <w:bottom w:val="nil"/>
          <w:right w:val="nil"/>
          <w:between w:val="nil"/>
        </w:pBdr>
        <w:spacing w:after="0"/>
        <w:ind w:left="720"/>
        <w:rPr>
          <w:rFonts w:ascii="Calibri" w:eastAsia="Calibri" w:hAnsi="Calibri" w:cs="Calibri"/>
          <w:color w:val="000000"/>
        </w:rPr>
      </w:pPr>
    </w:p>
    <w:p w14:paraId="2FD62D63" w14:textId="77777777" w:rsidR="00B0793C" w:rsidRDefault="00B0793C">
      <w:pPr>
        <w:rPr>
          <w:rFonts w:ascii="Calibri" w:eastAsia="Calibri" w:hAnsi="Calibri" w:cs="Calibri"/>
        </w:rPr>
      </w:pPr>
    </w:p>
    <w:sectPr w:rsidR="00B0793C">
      <w:pgSz w:w="11906" w:h="16838"/>
      <w:pgMar w:top="1440" w:right="1440" w:bottom="1440" w:left="1440"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embedRegular r:id="rId1" w:fontKey="{8CA67477-38B6-4026-8B42-C66C57191286}"/>
    <w:embedItalic r:id="rId2" w:fontKey="{D099159A-C4BD-4FF6-B949-236211DBA890}"/>
  </w:font>
  <w:font w:name="Play">
    <w:charset w:val="00"/>
    <w:family w:val="auto"/>
    <w:pitch w:val="default"/>
    <w:embedRegular r:id="rId3" w:fontKey="{D6D162E7-4159-4FFC-86F0-DC15154190F8}"/>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4" w:fontKey="{61E757D5-8E43-4431-B5DB-11373C914023}"/>
    <w:embedBold r:id="rId5" w:fontKey="{EB3CB2A8-F096-4432-A735-B97F6069A59D}"/>
    <w:embedItalic r:id="rId6" w:fontKey="{1AF3F989-D5F5-4FFD-959A-7CFEAC41667B}"/>
    <w:embedBoldItalic r:id="rId7" w:fontKey="{B33DBED3-E029-43B2-B130-9D4D2C4565BF}"/>
  </w:font>
  <w:font w:name="Cambria">
    <w:panose1 w:val="02040503050406030204"/>
    <w:charset w:val="00"/>
    <w:family w:val="roman"/>
    <w:pitch w:val="variable"/>
    <w:sig w:usb0="E00006FF" w:usb1="420024FF" w:usb2="02000000" w:usb3="00000000" w:csb0="0000019F" w:csb1="00000000"/>
    <w:embedRegular r:id="rId8" w:fontKey="{D7130656-253C-4911-BECA-1E138FCFF63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817692"/>
    <w:multiLevelType w:val="multilevel"/>
    <w:tmpl w:val="A6AA6FD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456370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793C"/>
    <w:rsid w:val="0013123C"/>
    <w:rsid w:val="001B7D17"/>
    <w:rsid w:val="002C4054"/>
    <w:rsid w:val="003867E2"/>
    <w:rsid w:val="00537D3A"/>
    <w:rsid w:val="005C15E1"/>
    <w:rsid w:val="005E183B"/>
    <w:rsid w:val="00641B8F"/>
    <w:rsid w:val="006F3751"/>
    <w:rsid w:val="00B0793C"/>
    <w:rsid w:val="00BB2F1C"/>
    <w:rsid w:val="00D916EB"/>
    <w:rsid w:val="00DA13ED"/>
    <w:rsid w:val="00DB72F8"/>
    <w:rsid w:val="00F32D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D62CCE"/>
  <w15:docId w15:val="{4E04843E-B9E0-439E-8397-71267600EA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360" w:after="80"/>
      <w:outlineLvl w:val="0"/>
    </w:pPr>
    <w:rPr>
      <w:rFonts w:ascii="Play" w:eastAsia="Play" w:hAnsi="Play" w:cs="Play"/>
      <w:color w:val="0F4761"/>
      <w:sz w:val="40"/>
      <w:szCs w:val="40"/>
    </w:rPr>
  </w:style>
  <w:style w:type="paragraph" w:styleId="Heading2">
    <w:name w:val="heading 2"/>
    <w:basedOn w:val="Normal"/>
    <w:next w:val="Normal"/>
    <w:uiPriority w:val="9"/>
    <w:semiHidden/>
    <w:unhideWhenUsed/>
    <w:qFormat/>
    <w:pPr>
      <w:keepNext/>
      <w:keepLines/>
      <w:spacing w:before="160" w:after="80"/>
      <w:outlineLvl w:val="1"/>
    </w:pPr>
    <w:rPr>
      <w:rFonts w:ascii="Play" w:eastAsia="Play" w:hAnsi="Play" w:cs="Play"/>
      <w:color w:val="0F4761"/>
      <w:sz w:val="32"/>
      <w:szCs w:val="32"/>
    </w:rPr>
  </w:style>
  <w:style w:type="paragraph" w:styleId="Heading3">
    <w:name w:val="heading 3"/>
    <w:basedOn w:val="Normal"/>
    <w:next w:val="Normal"/>
    <w:uiPriority w:val="9"/>
    <w:semiHidden/>
    <w:unhideWhenUsed/>
    <w:qFormat/>
    <w:pPr>
      <w:keepNext/>
      <w:keepLines/>
      <w:spacing w:before="160" w:after="80"/>
      <w:outlineLvl w:val="2"/>
    </w:pPr>
    <w:rPr>
      <w:color w:val="0F4761"/>
      <w:sz w:val="28"/>
      <w:szCs w:val="28"/>
    </w:rPr>
  </w:style>
  <w:style w:type="paragraph" w:styleId="Heading4">
    <w:name w:val="heading 4"/>
    <w:basedOn w:val="Normal"/>
    <w:next w:val="Normal"/>
    <w:uiPriority w:val="9"/>
    <w:semiHidden/>
    <w:unhideWhenUsed/>
    <w:qFormat/>
    <w:pPr>
      <w:keepNext/>
      <w:keepLines/>
      <w:spacing w:before="80" w:after="40"/>
      <w:outlineLvl w:val="3"/>
    </w:pPr>
    <w:rPr>
      <w:i/>
      <w:iCs/>
      <w:color w:val="0F4761"/>
    </w:rPr>
  </w:style>
  <w:style w:type="paragraph" w:styleId="Heading5">
    <w:name w:val="heading 5"/>
    <w:basedOn w:val="Normal"/>
    <w:next w:val="Normal"/>
    <w:uiPriority w:val="9"/>
    <w:semiHidden/>
    <w:unhideWhenUsed/>
    <w:qFormat/>
    <w:pPr>
      <w:keepNext/>
      <w:keepLines/>
      <w:spacing w:before="80" w:after="40"/>
      <w:outlineLvl w:val="4"/>
    </w:pPr>
    <w:rPr>
      <w:color w:val="0F4761"/>
    </w:rPr>
  </w:style>
  <w:style w:type="paragraph" w:styleId="Heading6">
    <w:name w:val="heading 6"/>
    <w:basedOn w:val="Normal"/>
    <w:next w:val="Normal"/>
    <w:uiPriority w:val="9"/>
    <w:semiHidden/>
    <w:unhideWhenUsed/>
    <w:qFormat/>
    <w:pPr>
      <w:keepNext/>
      <w:keepLines/>
      <w:spacing w:before="40" w:after="0"/>
      <w:outlineLvl w:val="5"/>
    </w:pPr>
    <w:rPr>
      <w:i/>
      <w:iCs/>
      <w:color w:val="59595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after="80" w:line="240" w:lineRule="auto"/>
    </w:pPr>
    <w:rPr>
      <w:rFonts w:ascii="Play" w:eastAsia="Play" w:hAnsi="Play" w:cs="Play"/>
      <w:sz w:val="56"/>
      <w:szCs w:val="56"/>
    </w:rPr>
  </w:style>
  <w:style w:type="paragraph" w:styleId="Subtitle">
    <w:name w:val="Subtitle"/>
    <w:basedOn w:val="Normal"/>
    <w:next w:val="Normal"/>
    <w:uiPriority w:val="11"/>
    <w:qFormat/>
    <w:rPr>
      <w:color w:val="595959"/>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assets.publishing.service.gov.uk/media/69ef496808ecdb5c6f34afc2/Every_Child_Achieving_with_Correction_-_PRINT.pdf" TargetMode="External"/><Relationship Id="rId5" Type="http://schemas.openxmlformats.org/officeDocument/2006/relationships/webSettings" Target="webSettings.xml"/><Relationship Id="rId4" Type="http://schemas.openxmlformats.org/officeDocument/2006/relationships/settings" Target="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YqwEkUJPgS8xO73gMY3Nh0DcNQ==">CgMxLjA4AHIhMXo2Tm5FdmZPQThLRG5fOEMwczM5ZDJkRmdiU3dkWnhT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6</Pages>
  <Words>1691</Words>
  <Characters>9639</Characters>
  <Application>Microsoft Office Word</Application>
  <DocSecurity>0</DocSecurity>
  <Lines>80</Lines>
  <Paragraphs>22</Paragraphs>
  <ScaleCrop>false</ScaleCrop>
  <Company/>
  <LinksUpToDate>false</LinksUpToDate>
  <CharactersWithSpaces>11308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Nicola Fareham</cp:lastModifiedBy>
  <cp:revision>14</cp:revision>
  <dcterms:created xsi:type="dcterms:W3CDTF">2026-07-16T08:23:00Z</dcterms:created>
  <dcterms:modified xsi:type="dcterms:W3CDTF">2026-07-16T08:32:00Z</dcterms:modified>
</cp:coreProperties>
</file>